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484"/>
        <w:gridCol w:w="1349"/>
        <w:gridCol w:w="2389"/>
        <w:gridCol w:w="1336"/>
        <w:gridCol w:w="1443"/>
        <w:gridCol w:w="830"/>
        <w:gridCol w:w="254"/>
        <w:gridCol w:w="1463"/>
        <w:gridCol w:w="1441"/>
      </w:tblGrid>
      <w:tr w:rsidR="002A48EE" w:rsidRPr="0041391B" w14:paraId="1D306607" w14:textId="6C042CF6" w:rsidTr="00EE04E3">
        <w:tc>
          <w:tcPr>
            <w:tcW w:w="690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12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22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76" w:type="pct"/>
            <w:shd w:val="clear" w:color="auto" w:fill="00C0BB"/>
          </w:tcPr>
          <w:p w14:paraId="773DC6AF" w14:textId="2C957BD4" w:rsidR="000C490B" w:rsidRPr="0041391B" w:rsidRDefault="00D4591B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10/02/2025</w:t>
            </w:r>
          </w:p>
        </w:tc>
      </w:tr>
      <w:tr w:rsidR="002A48EE" w:rsidRPr="0041391B" w14:paraId="557D68C8" w14:textId="77777777" w:rsidTr="00EE04E3">
        <w:tc>
          <w:tcPr>
            <w:tcW w:w="690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37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77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34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686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76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EE04E3">
        <w:tc>
          <w:tcPr>
            <w:tcW w:w="690" w:type="pct"/>
            <w:gridSpan w:val="2"/>
          </w:tcPr>
          <w:p w14:paraId="472990E8" w14:textId="7687C915" w:rsidR="00067FF7" w:rsidRPr="004F3762" w:rsidRDefault="00154537" w:rsidP="00D4591B">
            <w:pPr>
              <w:rPr>
                <w:sz w:val="20"/>
                <w:szCs w:val="20"/>
              </w:rPr>
            </w:pPr>
            <w:r w:rsidRPr="00154537">
              <w:rPr>
                <w:sz w:val="20"/>
                <w:szCs w:val="20"/>
              </w:rPr>
              <w:t>SEÇ40832023371.1</w:t>
            </w:r>
          </w:p>
        </w:tc>
        <w:tc>
          <w:tcPr>
            <w:tcW w:w="1737" w:type="pct"/>
            <w:gridSpan w:val="2"/>
          </w:tcPr>
          <w:p w14:paraId="20A8DC5D" w14:textId="3280D91D" w:rsidR="00067FF7" w:rsidRPr="004F3762" w:rsidRDefault="00154537" w:rsidP="00067FF7">
            <w:pPr>
              <w:rPr>
                <w:sz w:val="20"/>
                <w:szCs w:val="20"/>
              </w:rPr>
            </w:pPr>
            <w:r w:rsidRPr="00154537">
              <w:rPr>
                <w:sz w:val="20"/>
                <w:szCs w:val="20"/>
              </w:rPr>
              <w:t>KLASİK ARAP DİLİ GRAMERİ I</w:t>
            </w:r>
          </w:p>
        </w:tc>
        <w:tc>
          <w:tcPr>
            <w:tcW w:w="677" w:type="pct"/>
          </w:tcPr>
          <w:p w14:paraId="091AAB96" w14:textId="0F1D52BE" w:rsidR="00067FF7" w:rsidRPr="0041391B" w:rsidRDefault="00EE04E3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  <w:tc>
          <w:tcPr>
            <w:tcW w:w="534" w:type="pct"/>
            <w:gridSpan w:val="2"/>
          </w:tcPr>
          <w:p w14:paraId="5F355E20" w14:textId="2CBB38D3" w:rsidR="00067FF7" w:rsidRPr="0041391B" w:rsidRDefault="00154537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6" w:type="pct"/>
          </w:tcPr>
          <w:p w14:paraId="1D68DA27" w14:textId="2FFEAB05" w:rsidR="00067FF7" w:rsidRPr="0041391B" w:rsidRDefault="00154537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6" w:type="pct"/>
          </w:tcPr>
          <w:p w14:paraId="5A85CC8E" w14:textId="15CDA607" w:rsidR="00067FF7" w:rsidRPr="0041391B" w:rsidRDefault="004B068E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6BA68509" w:rsidR="00D4591B" w:rsidRPr="0041391B" w:rsidRDefault="00D4591B" w:rsidP="00D45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3A4B92F1" w14:textId="77777777" w:rsidTr="00EE04E3">
        <w:tc>
          <w:tcPr>
            <w:tcW w:w="1798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04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498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EE04E3">
        <w:tc>
          <w:tcPr>
            <w:tcW w:w="1798" w:type="pct"/>
            <w:gridSpan w:val="3"/>
          </w:tcPr>
          <w:p w14:paraId="00510A63" w14:textId="7CEF9F08" w:rsidR="002A48EE" w:rsidRPr="0041391B" w:rsidRDefault="00D4591B" w:rsidP="004B0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pct"/>
            <w:gridSpan w:val="3"/>
          </w:tcPr>
          <w:p w14:paraId="40081B7B" w14:textId="0D671AD6" w:rsidR="002A48EE" w:rsidRPr="0041391B" w:rsidRDefault="004B068E" w:rsidP="004B0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pct"/>
            <w:gridSpan w:val="3"/>
          </w:tcPr>
          <w:p w14:paraId="12131B46" w14:textId="477D3160" w:rsidR="002A48EE" w:rsidRPr="0041391B" w:rsidRDefault="004B068E" w:rsidP="004B0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391702CA" w:rsidR="002A48EE" w:rsidRPr="0041391B" w:rsidRDefault="00D4591B" w:rsidP="00D4591B">
            <w:pPr>
              <w:rPr>
                <w:sz w:val="20"/>
                <w:szCs w:val="20"/>
              </w:rPr>
            </w:pPr>
            <w:r w:rsidRPr="00D4591B">
              <w:rPr>
                <w:sz w:val="20"/>
                <w:szCs w:val="20"/>
              </w:rPr>
              <w:t>Birinci Öğretim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67BB6BC0" w:rsidR="002A48EE" w:rsidRPr="0041391B" w:rsidRDefault="00D4591B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7589D9E4" w:rsidR="004F3762" w:rsidRPr="004F3762" w:rsidRDefault="00154537" w:rsidP="00D45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Arapça Sarf ve Nahiv Kurallarının Metinler Üzerinde Uygulamasını Yapmak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D4591B" w:rsidRDefault="004F3762" w:rsidP="004F3762">
            <w:pPr>
              <w:rPr>
                <w:sz w:val="20"/>
                <w:szCs w:val="20"/>
              </w:rPr>
            </w:pPr>
            <w:r w:rsidRPr="00D45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03CBF0DA" w:rsidR="004F3762" w:rsidRPr="00D4591B" w:rsidRDefault="00D4591B" w:rsidP="004F3762">
            <w:pPr>
              <w:rPr>
                <w:sz w:val="20"/>
                <w:szCs w:val="20"/>
              </w:rPr>
            </w:pPr>
            <w:r w:rsidRPr="00D4591B">
              <w:rPr>
                <w:sz w:val="20"/>
                <w:szCs w:val="20"/>
              </w:rPr>
              <w:t>-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3FB319E0" w:rsidR="004F3762" w:rsidRPr="0041391B" w:rsidRDefault="00D4591B" w:rsidP="004F3762">
            <w:pPr>
              <w:rPr>
                <w:sz w:val="20"/>
                <w:szCs w:val="20"/>
              </w:rPr>
            </w:pPr>
            <w:r w:rsidRPr="00D4591B">
              <w:rPr>
                <w:sz w:val="20"/>
                <w:szCs w:val="20"/>
              </w:rPr>
              <w:t>-</w:t>
            </w:r>
          </w:p>
        </w:tc>
      </w:tr>
      <w:tr w:rsidR="004F3762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690B8FEA" w:rsidR="004F3762" w:rsidRPr="0041391B" w:rsidRDefault="00154537" w:rsidP="00D45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Seçilen Arapça Metinlerin Okunması, Tercüme Edilmesi ve Öğrenilen Sarf Nahiv Kurallarının Uygulanması.</w:t>
            </w: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60065495" w:rsidR="004F3762" w:rsidRPr="0041391B" w:rsidRDefault="00D4591B" w:rsidP="004F3762">
            <w:pPr>
              <w:rPr>
                <w:sz w:val="20"/>
                <w:szCs w:val="20"/>
              </w:rPr>
            </w:pPr>
            <w:r w:rsidRPr="00D4591B">
              <w:rPr>
                <w:sz w:val="20"/>
                <w:szCs w:val="20"/>
              </w:rPr>
              <w:t>-</w:t>
            </w: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4FF75F0D" w:rsidR="004F3762" w:rsidRPr="0041391B" w:rsidRDefault="00D4591B" w:rsidP="004F3762">
            <w:pPr>
              <w:rPr>
                <w:sz w:val="20"/>
                <w:szCs w:val="20"/>
              </w:rPr>
            </w:pPr>
            <w:r w:rsidRPr="00D4591B">
              <w:rPr>
                <w:sz w:val="20"/>
                <w:szCs w:val="20"/>
              </w:rPr>
              <w:t>-</w:t>
            </w: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EE04E3">
        <w:tc>
          <w:tcPr>
            <w:tcW w:w="182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8" w:type="pct"/>
            <w:gridSpan w:val="8"/>
          </w:tcPr>
          <w:p w14:paraId="4B51FFC7" w14:textId="19B55248" w:rsidR="004F3762" w:rsidRPr="0041391B" w:rsidRDefault="00154537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Bulut</w:t>
            </w:r>
            <w:r w:rsidR="00EE04E3" w:rsidRPr="00EE04E3">
              <w:rPr>
                <w:sz w:val="20"/>
                <w:szCs w:val="20"/>
              </w:rPr>
              <w:t>, A</w:t>
            </w:r>
            <w:r>
              <w:rPr>
                <w:sz w:val="20"/>
                <w:szCs w:val="20"/>
              </w:rPr>
              <w:t>li</w:t>
            </w:r>
            <w:r w:rsidR="00EE04E3" w:rsidRPr="00EE04E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Cahiliyeden Günümüze Arapça Edebi Metinler</w:t>
            </w:r>
            <w:r w:rsidR="00EE04E3" w:rsidRPr="00EE04E3">
              <w:rPr>
                <w:sz w:val="20"/>
                <w:szCs w:val="20"/>
              </w:rPr>
              <w:t xml:space="preserve">. İstanbul: İFAV, </w:t>
            </w:r>
            <w:r>
              <w:rPr>
                <w:sz w:val="20"/>
                <w:szCs w:val="20"/>
              </w:rPr>
              <w:t>3</w:t>
            </w:r>
            <w:r w:rsidR="00EE04E3" w:rsidRPr="00EE04E3">
              <w:rPr>
                <w:sz w:val="20"/>
                <w:szCs w:val="20"/>
              </w:rPr>
              <w:t>. Basım, 20</w:t>
            </w:r>
            <w:r>
              <w:rPr>
                <w:sz w:val="20"/>
                <w:szCs w:val="20"/>
              </w:rPr>
              <w:t>20</w:t>
            </w:r>
            <w:r w:rsidR="00EE04E3" w:rsidRPr="00EE04E3">
              <w:rPr>
                <w:sz w:val="20"/>
                <w:szCs w:val="20"/>
              </w:rPr>
              <w:t>.</w:t>
            </w:r>
          </w:p>
        </w:tc>
      </w:tr>
      <w:tr w:rsidR="004F3762" w:rsidRPr="0041391B" w14:paraId="56BFDCE3" w14:textId="77777777" w:rsidTr="00EE04E3">
        <w:tc>
          <w:tcPr>
            <w:tcW w:w="182" w:type="pct"/>
          </w:tcPr>
          <w:p w14:paraId="3A65D80E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8" w:type="pct"/>
            <w:gridSpan w:val="8"/>
          </w:tcPr>
          <w:p w14:paraId="701E556B" w14:textId="197D7969" w:rsidR="004F3762" w:rsidRPr="0041391B" w:rsidRDefault="00154537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Yüksel</w:t>
            </w:r>
            <w:r w:rsidR="00EE04E3" w:rsidRPr="00EE04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Ahmet</w:t>
            </w:r>
            <w:r w:rsidR="00EE04E3" w:rsidRPr="00EE04E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Klasik ve Modern Arapça Metinler</w:t>
            </w:r>
            <w:r w:rsidR="00EE04E3" w:rsidRPr="00EE04E3">
              <w:rPr>
                <w:sz w:val="20"/>
                <w:szCs w:val="20"/>
              </w:rPr>
              <w:t xml:space="preserve">. </w:t>
            </w:r>
            <w:r w:rsidR="00522D4D" w:rsidRPr="00522D4D">
              <w:rPr>
                <w:sz w:val="20"/>
                <w:szCs w:val="20"/>
              </w:rPr>
              <w:t xml:space="preserve">İstanbul: İFAV, </w:t>
            </w:r>
            <w:r w:rsidR="00522D4D">
              <w:rPr>
                <w:sz w:val="20"/>
                <w:szCs w:val="20"/>
              </w:rPr>
              <w:t>1</w:t>
            </w:r>
            <w:r w:rsidR="00522D4D" w:rsidRPr="00522D4D">
              <w:rPr>
                <w:sz w:val="20"/>
                <w:szCs w:val="20"/>
              </w:rPr>
              <w:t>. Basım, 20</w:t>
            </w:r>
            <w:r w:rsidR="00522D4D">
              <w:rPr>
                <w:sz w:val="20"/>
                <w:szCs w:val="20"/>
              </w:rPr>
              <w:t>17</w:t>
            </w:r>
            <w:r w:rsidR="00EE04E3" w:rsidRPr="00EE04E3">
              <w:rPr>
                <w:sz w:val="20"/>
                <w:szCs w:val="20"/>
              </w:rPr>
              <w:t>.</w:t>
            </w:r>
          </w:p>
        </w:tc>
      </w:tr>
      <w:tr w:rsidR="004F3762" w:rsidRPr="0041391B" w14:paraId="7243EC2C" w14:textId="77777777" w:rsidTr="00EE04E3">
        <w:tc>
          <w:tcPr>
            <w:tcW w:w="182" w:type="pct"/>
          </w:tcPr>
          <w:p w14:paraId="1989C36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18" w:type="pct"/>
            <w:gridSpan w:val="8"/>
          </w:tcPr>
          <w:p w14:paraId="551A6FE8" w14:textId="20AE4695" w:rsidR="004F3762" w:rsidRPr="0041391B" w:rsidRDefault="00522D4D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İşler, Emrullah-Yıldız, Musa. Arapça Modern Metinler ve Çözümlemeleri. İstanbul: Akdem Yayınları, 15. Basım, 2022.</w:t>
            </w:r>
          </w:p>
        </w:tc>
      </w:tr>
      <w:tr w:rsidR="004F3762" w:rsidRPr="0041391B" w14:paraId="7CC17BD2" w14:textId="77777777" w:rsidTr="00EE04E3">
        <w:tc>
          <w:tcPr>
            <w:tcW w:w="182" w:type="pct"/>
          </w:tcPr>
          <w:p w14:paraId="32C84C7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18" w:type="pct"/>
            <w:gridSpan w:val="8"/>
          </w:tcPr>
          <w:p w14:paraId="492A746E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62319F3" w14:textId="77777777" w:rsidTr="00EE04E3">
        <w:tc>
          <w:tcPr>
            <w:tcW w:w="182" w:type="pct"/>
          </w:tcPr>
          <w:p w14:paraId="25B81BA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18" w:type="pct"/>
            <w:gridSpan w:val="8"/>
          </w:tcPr>
          <w:p w14:paraId="2309B2F5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30098CE" w14:textId="77777777" w:rsidTr="00EE04E3">
        <w:tc>
          <w:tcPr>
            <w:tcW w:w="182" w:type="pct"/>
          </w:tcPr>
          <w:p w14:paraId="4BA75AE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18" w:type="pct"/>
            <w:gridSpan w:val="8"/>
          </w:tcPr>
          <w:p w14:paraId="6E57A277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</w:t>
            </w:r>
            <w:proofErr w:type="spellStart"/>
            <w:r w:rsidRPr="0041391B">
              <w:rPr>
                <w:b/>
                <w:sz w:val="20"/>
                <w:szCs w:val="20"/>
              </w:rPr>
              <w:t>lar</w:t>
            </w:r>
            <w:proofErr w:type="spellEnd"/>
            <w:r w:rsidRPr="0041391B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41391B" w14:paraId="2043CC64" w14:textId="77777777" w:rsidTr="00EE04E3">
        <w:tc>
          <w:tcPr>
            <w:tcW w:w="182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8" w:type="pct"/>
            <w:gridSpan w:val="8"/>
          </w:tcPr>
          <w:p w14:paraId="49677016" w14:textId="37BE07DF" w:rsidR="004F3762" w:rsidRPr="0041391B" w:rsidRDefault="00522D4D" w:rsidP="00EE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Hammad, İhsan Atiyye. Kolay Sarf Bilgisi. İstanbul: Akdem Yayınları, 1. Basım, 2018.</w:t>
            </w:r>
          </w:p>
        </w:tc>
      </w:tr>
      <w:tr w:rsidR="004F3762" w:rsidRPr="0041391B" w14:paraId="118E5737" w14:textId="77777777" w:rsidTr="00EE04E3">
        <w:tc>
          <w:tcPr>
            <w:tcW w:w="182" w:type="pct"/>
          </w:tcPr>
          <w:p w14:paraId="6404EE5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8" w:type="pct"/>
            <w:gridSpan w:val="8"/>
          </w:tcPr>
          <w:p w14:paraId="2C3893E4" w14:textId="49B2389F" w:rsidR="004F3762" w:rsidRPr="0041391B" w:rsidRDefault="00522D4D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Şadoğlu, Murat Serdar. Kolay </w:t>
            </w:r>
            <w:proofErr w:type="spellStart"/>
            <w:r>
              <w:rPr>
                <w:sz w:val="20"/>
                <w:szCs w:val="20"/>
              </w:rPr>
              <w:t>Dilbilgis</w:t>
            </w:r>
            <w:proofErr w:type="spellEnd"/>
            <w:r>
              <w:rPr>
                <w:sz w:val="20"/>
                <w:szCs w:val="20"/>
              </w:rPr>
              <w:t xml:space="preserve"> II. İstanbul: Akdem Yayınları, 1. Basım,2018.</w:t>
            </w:r>
          </w:p>
        </w:tc>
      </w:tr>
      <w:tr w:rsidR="004F3762" w:rsidRPr="0041391B" w14:paraId="2FA26696" w14:textId="77777777" w:rsidTr="00EE04E3">
        <w:tc>
          <w:tcPr>
            <w:tcW w:w="182" w:type="pct"/>
          </w:tcPr>
          <w:p w14:paraId="1CB4941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18" w:type="pct"/>
            <w:gridSpan w:val="8"/>
          </w:tcPr>
          <w:p w14:paraId="56A268FC" w14:textId="5D0DAC38" w:rsidR="004F3762" w:rsidRPr="0041391B" w:rsidRDefault="00522D4D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Şâban, Muhammed Âdil. </w:t>
            </w: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Kırâatü’l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müyessera</w:t>
            </w:r>
            <w:proofErr w:type="spellEnd"/>
            <w:r>
              <w:rPr>
                <w:sz w:val="20"/>
                <w:szCs w:val="20"/>
              </w:rPr>
              <w:t xml:space="preserve"> I-II-III. </w:t>
            </w:r>
            <w:r w:rsidR="00645701">
              <w:rPr>
                <w:sz w:val="20"/>
                <w:szCs w:val="20"/>
              </w:rPr>
              <w:t>İstanbul: Cantaş Yayınevi, 2020.</w:t>
            </w:r>
          </w:p>
        </w:tc>
      </w:tr>
      <w:tr w:rsidR="004F3762" w:rsidRPr="0041391B" w14:paraId="0CEC91C8" w14:textId="77777777" w:rsidTr="00EE04E3">
        <w:tc>
          <w:tcPr>
            <w:tcW w:w="182" w:type="pct"/>
          </w:tcPr>
          <w:p w14:paraId="04465692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18" w:type="pct"/>
            <w:gridSpan w:val="8"/>
          </w:tcPr>
          <w:p w14:paraId="1973DCDC" w14:textId="2E31DB5B" w:rsidR="004F3762" w:rsidRPr="0041391B" w:rsidRDefault="0064570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Tural, Hüseyin. Arapça Gramer ve </w:t>
            </w:r>
            <w:proofErr w:type="spellStart"/>
            <w:r>
              <w:rPr>
                <w:sz w:val="20"/>
                <w:szCs w:val="20"/>
              </w:rPr>
              <w:t>İ’rab</w:t>
            </w:r>
            <w:proofErr w:type="spellEnd"/>
            <w:r>
              <w:rPr>
                <w:sz w:val="20"/>
                <w:szCs w:val="20"/>
              </w:rPr>
              <w:t xml:space="preserve"> Teknikleri. </w:t>
            </w:r>
            <w:r w:rsidRPr="00645701">
              <w:rPr>
                <w:sz w:val="20"/>
                <w:szCs w:val="20"/>
              </w:rPr>
              <w:t>İstanbul: İFAV, 3. Basım, 20</w:t>
            </w:r>
            <w:r>
              <w:rPr>
                <w:sz w:val="20"/>
                <w:szCs w:val="20"/>
              </w:rPr>
              <w:t>19.</w:t>
            </w:r>
          </w:p>
        </w:tc>
      </w:tr>
      <w:tr w:rsidR="004F3762" w:rsidRPr="0041391B" w14:paraId="06CA6163" w14:textId="77777777" w:rsidTr="00EE04E3">
        <w:tc>
          <w:tcPr>
            <w:tcW w:w="182" w:type="pct"/>
          </w:tcPr>
          <w:p w14:paraId="6AA15F6C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18" w:type="pct"/>
            <w:gridSpan w:val="8"/>
          </w:tcPr>
          <w:p w14:paraId="4BD6B429" w14:textId="7DE11C3E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ADA65A0" w14:textId="77777777" w:rsidTr="00EE04E3">
        <w:tc>
          <w:tcPr>
            <w:tcW w:w="182" w:type="pct"/>
          </w:tcPr>
          <w:p w14:paraId="1D06DA4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18" w:type="pct"/>
            <w:gridSpan w:val="8"/>
          </w:tcPr>
          <w:p w14:paraId="2AF16C74" w14:textId="656CD36E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A05E9D3" w14:textId="77777777" w:rsidTr="00EE04E3">
        <w:tc>
          <w:tcPr>
            <w:tcW w:w="182" w:type="pct"/>
          </w:tcPr>
          <w:p w14:paraId="7779698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18" w:type="pct"/>
            <w:gridSpan w:val="8"/>
          </w:tcPr>
          <w:p w14:paraId="07D2B8BD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B2FC9EA" w14:textId="77777777" w:rsidTr="00EE04E3">
        <w:tc>
          <w:tcPr>
            <w:tcW w:w="182" w:type="pct"/>
          </w:tcPr>
          <w:p w14:paraId="0FE8223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18" w:type="pct"/>
            <w:gridSpan w:val="8"/>
          </w:tcPr>
          <w:p w14:paraId="5775544C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67B641C2" w14:textId="77777777" w:rsidTr="00EE04E3">
        <w:tc>
          <w:tcPr>
            <w:tcW w:w="182" w:type="pct"/>
          </w:tcPr>
          <w:p w14:paraId="0361FBD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18" w:type="pct"/>
            <w:gridSpan w:val="8"/>
          </w:tcPr>
          <w:p w14:paraId="610714CF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413DF02D" w:rsidR="004F3762" w:rsidRPr="0041391B" w:rsidRDefault="00D4591B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</w:t>
            </w:r>
            <w:r w:rsidR="00CF16CD">
              <w:rPr>
                <w:sz w:val="20"/>
                <w:szCs w:val="20"/>
              </w:rPr>
              <w:t>Üyesi Cemal SANDIKCI</w:t>
            </w:r>
          </w:p>
        </w:tc>
      </w:tr>
      <w:tr w:rsidR="004F3762" w:rsidRPr="0041391B" w14:paraId="3543A096" w14:textId="77777777" w:rsidTr="008571CF">
        <w:tc>
          <w:tcPr>
            <w:tcW w:w="5000" w:type="pct"/>
            <w:gridSpan w:val="9"/>
          </w:tcPr>
          <w:p w14:paraId="52197252" w14:textId="36739A1E" w:rsidR="004F3762" w:rsidRPr="0041391B" w:rsidRDefault="00D4591B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r w:rsidR="00CF16CD">
              <w:rPr>
                <w:sz w:val="20"/>
                <w:szCs w:val="20"/>
              </w:rPr>
              <w:t>Sedat Tuna</w:t>
            </w:r>
          </w:p>
        </w:tc>
      </w:tr>
      <w:tr w:rsidR="004F3762" w:rsidRPr="0041391B" w14:paraId="31430B32" w14:textId="77777777" w:rsidTr="008571CF">
        <w:tc>
          <w:tcPr>
            <w:tcW w:w="5000" w:type="pct"/>
            <w:gridSpan w:val="9"/>
          </w:tcPr>
          <w:p w14:paraId="5324439F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D3E3487" w14:textId="77777777" w:rsidTr="008571CF">
        <w:tc>
          <w:tcPr>
            <w:tcW w:w="5000" w:type="pct"/>
            <w:gridSpan w:val="9"/>
          </w:tcPr>
          <w:p w14:paraId="56F3422A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7D693863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2ACA8E75" w14:textId="77777777" w:rsidTr="008571CF">
        <w:tc>
          <w:tcPr>
            <w:tcW w:w="5000" w:type="pct"/>
            <w:gridSpan w:val="9"/>
          </w:tcPr>
          <w:p w14:paraId="408433F8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3AAC63CC" w14:textId="77777777" w:rsidTr="008571CF">
        <w:tc>
          <w:tcPr>
            <w:tcW w:w="5000" w:type="pct"/>
            <w:gridSpan w:val="9"/>
          </w:tcPr>
          <w:p w14:paraId="09AC8664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7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02"/>
        <w:gridCol w:w="267"/>
        <w:gridCol w:w="1761"/>
        <w:gridCol w:w="477"/>
        <w:gridCol w:w="1750"/>
        <w:gridCol w:w="1841"/>
        <w:gridCol w:w="1176"/>
        <w:gridCol w:w="316"/>
        <w:gridCol w:w="68"/>
        <w:gridCol w:w="353"/>
        <w:gridCol w:w="55"/>
        <w:gridCol w:w="428"/>
        <w:gridCol w:w="1920"/>
        <w:gridCol w:w="7"/>
        <w:gridCol w:w="9"/>
      </w:tblGrid>
      <w:tr w:rsidR="00DE0F3B" w:rsidRPr="0041391B" w14:paraId="7AC67C79" w14:textId="77777777" w:rsidTr="00F55632">
        <w:trPr>
          <w:gridAfter w:val="1"/>
          <w:wAfter w:w="4" w:type="pct"/>
        </w:trPr>
        <w:tc>
          <w:tcPr>
            <w:tcW w:w="4996" w:type="pct"/>
            <w:gridSpan w:val="15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41391B" w14:paraId="708AE1FE" w14:textId="77777777" w:rsidTr="00FE4794">
        <w:trPr>
          <w:gridAfter w:val="1"/>
          <w:wAfter w:w="4" w:type="pct"/>
        </w:trPr>
        <w:tc>
          <w:tcPr>
            <w:tcW w:w="396" w:type="pct"/>
            <w:gridSpan w:val="3"/>
            <w:shd w:val="clear" w:color="auto" w:fill="00D6D1"/>
          </w:tcPr>
          <w:p w14:paraId="2BA2274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599" w:type="pct"/>
            <w:gridSpan w:val="12"/>
          </w:tcPr>
          <w:p w14:paraId="06C9388B" w14:textId="7CACCB88" w:rsidR="00AC783F" w:rsidRPr="0041391B" w:rsidRDefault="00CF16CD" w:rsidP="00F65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Arapça Sarf ve Nahiv K</w:t>
            </w:r>
            <w:r w:rsidR="00F65EEA" w:rsidRPr="00F65EEA">
              <w:rPr>
                <w:sz w:val="20"/>
                <w:szCs w:val="20"/>
              </w:rPr>
              <w:t>onu</w:t>
            </w:r>
            <w:r>
              <w:rPr>
                <w:sz w:val="20"/>
                <w:szCs w:val="20"/>
              </w:rPr>
              <w:t>larında</w:t>
            </w:r>
            <w:r w:rsidR="00F65EEA" w:rsidRPr="00F65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 w:rsidR="00F65EEA" w:rsidRPr="00F65EEA">
              <w:rPr>
                <w:sz w:val="20"/>
                <w:szCs w:val="20"/>
              </w:rPr>
              <w:t xml:space="preserve">apsamlı </w:t>
            </w:r>
            <w:r>
              <w:rPr>
                <w:sz w:val="20"/>
                <w:szCs w:val="20"/>
              </w:rPr>
              <w:t>B</w:t>
            </w:r>
            <w:r w:rsidR="00F65EEA" w:rsidRPr="00F65EEA">
              <w:rPr>
                <w:sz w:val="20"/>
                <w:szCs w:val="20"/>
              </w:rPr>
              <w:t xml:space="preserve">ilgi </w:t>
            </w:r>
            <w:r>
              <w:rPr>
                <w:sz w:val="20"/>
                <w:szCs w:val="20"/>
              </w:rPr>
              <w:t>B</w:t>
            </w:r>
            <w:r w:rsidR="00F65EEA" w:rsidRPr="00F65EEA">
              <w:rPr>
                <w:sz w:val="20"/>
                <w:szCs w:val="20"/>
              </w:rPr>
              <w:t xml:space="preserve">irikimine </w:t>
            </w:r>
            <w:r>
              <w:rPr>
                <w:sz w:val="20"/>
                <w:szCs w:val="20"/>
              </w:rPr>
              <w:t>U</w:t>
            </w:r>
            <w:r w:rsidR="00F65EEA" w:rsidRPr="00F65EEA">
              <w:rPr>
                <w:sz w:val="20"/>
                <w:szCs w:val="20"/>
              </w:rPr>
              <w:t>laşır</w:t>
            </w:r>
            <w:r w:rsidR="00F65EEA">
              <w:rPr>
                <w:sz w:val="20"/>
                <w:szCs w:val="20"/>
              </w:rPr>
              <w:t>.</w:t>
            </w:r>
          </w:p>
        </w:tc>
      </w:tr>
      <w:tr w:rsidR="00AC783F" w:rsidRPr="0041391B" w14:paraId="272878D0" w14:textId="77777777" w:rsidTr="00FE4794">
        <w:trPr>
          <w:gridAfter w:val="1"/>
          <w:wAfter w:w="4" w:type="pct"/>
        </w:trPr>
        <w:tc>
          <w:tcPr>
            <w:tcW w:w="396" w:type="pct"/>
            <w:gridSpan w:val="3"/>
            <w:shd w:val="clear" w:color="auto" w:fill="00D6D1"/>
          </w:tcPr>
          <w:p w14:paraId="1B0CC1A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599" w:type="pct"/>
            <w:gridSpan w:val="12"/>
          </w:tcPr>
          <w:p w14:paraId="536D6780" w14:textId="323E809B" w:rsidR="00AC783F" w:rsidRPr="0041391B" w:rsidRDefault="00CF16CD" w:rsidP="00F65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Arapça Dilbilgisinin G</w:t>
            </w:r>
            <w:r w:rsidR="00F65EEA" w:rsidRPr="00F65EEA">
              <w:rPr>
                <w:sz w:val="20"/>
                <w:szCs w:val="20"/>
              </w:rPr>
              <w:t xml:space="preserve">elişim </w:t>
            </w:r>
            <w:r>
              <w:rPr>
                <w:sz w:val="20"/>
                <w:szCs w:val="20"/>
              </w:rPr>
              <w:t>S</w:t>
            </w:r>
            <w:r w:rsidR="00F65EEA" w:rsidRPr="00F65EEA">
              <w:rPr>
                <w:sz w:val="20"/>
                <w:szCs w:val="20"/>
              </w:rPr>
              <w:t xml:space="preserve">eyrini </w:t>
            </w:r>
            <w:r>
              <w:rPr>
                <w:sz w:val="20"/>
                <w:szCs w:val="20"/>
              </w:rPr>
              <w:t>F</w:t>
            </w:r>
            <w:r w:rsidR="00F65EEA" w:rsidRPr="00F65EEA">
              <w:rPr>
                <w:sz w:val="20"/>
                <w:szCs w:val="20"/>
              </w:rPr>
              <w:t xml:space="preserve">ark </w:t>
            </w:r>
            <w:r>
              <w:rPr>
                <w:sz w:val="20"/>
                <w:szCs w:val="20"/>
              </w:rPr>
              <w:t>E</w:t>
            </w:r>
            <w:r w:rsidR="00F65EEA" w:rsidRPr="00F65EEA">
              <w:rPr>
                <w:sz w:val="20"/>
                <w:szCs w:val="20"/>
              </w:rPr>
              <w:t>der</w:t>
            </w:r>
            <w:r w:rsidR="00F65EEA">
              <w:rPr>
                <w:sz w:val="20"/>
                <w:szCs w:val="20"/>
              </w:rPr>
              <w:t>.</w:t>
            </w:r>
          </w:p>
        </w:tc>
      </w:tr>
      <w:tr w:rsidR="00AC783F" w:rsidRPr="0041391B" w14:paraId="498B531A" w14:textId="77777777" w:rsidTr="00FE4794">
        <w:trPr>
          <w:gridAfter w:val="1"/>
          <w:wAfter w:w="4" w:type="pct"/>
        </w:trPr>
        <w:tc>
          <w:tcPr>
            <w:tcW w:w="396" w:type="pct"/>
            <w:gridSpan w:val="3"/>
            <w:shd w:val="clear" w:color="auto" w:fill="00D6D1"/>
          </w:tcPr>
          <w:p w14:paraId="56AF78D6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lastRenderedPageBreak/>
              <w:t>ÖÇ-3</w:t>
            </w:r>
          </w:p>
        </w:tc>
        <w:tc>
          <w:tcPr>
            <w:tcW w:w="4599" w:type="pct"/>
            <w:gridSpan w:val="12"/>
          </w:tcPr>
          <w:p w14:paraId="24BB8934" w14:textId="23134131" w:rsidR="00AC783F" w:rsidRPr="0041391B" w:rsidRDefault="00C52205" w:rsidP="00F65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Arap Dili ve Belagatı </w:t>
            </w:r>
            <w:r w:rsidR="00F65EEA" w:rsidRPr="00F65EEA">
              <w:rPr>
                <w:sz w:val="20"/>
                <w:szCs w:val="20"/>
              </w:rPr>
              <w:t>alanında farklı hakkında bilgi sahibi olur</w:t>
            </w:r>
            <w:r>
              <w:rPr>
                <w:sz w:val="20"/>
                <w:szCs w:val="20"/>
              </w:rPr>
              <w:t>.</w:t>
            </w:r>
          </w:p>
        </w:tc>
      </w:tr>
      <w:tr w:rsidR="00AC783F" w:rsidRPr="0041391B" w14:paraId="359AC705" w14:textId="77777777" w:rsidTr="00FE4794">
        <w:trPr>
          <w:gridAfter w:val="1"/>
          <w:wAfter w:w="4" w:type="pct"/>
        </w:trPr>
        <w:tc>
          <w:tcPr>
            <w:tcW w:w="396" w:type="pct"/>
            <w:gridSpan w:val="3"/>
            <w:shd w:val="clear" w:color="auto" w:fill="00D6D1"/>
          </w:tcPr>
          <w:p w14:paraId="00FFE3AB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599" w:type="pct"/>
            <w:gridSpan w:val="12"/>
          </w:tcPr>
          <w:p w14:paraId="73CDB4B7" w14:textId="64F3609B" w:rsidR="00AC783F" w:rsidRPr="0041391B" w:rsidRDefault="00C52205" w:rsidP="00F65EEA">
            <w:pPr>
              <w:rPr>
                <w:sz w:val="20"/>
                <w:szCs w:val="20"/>
              </w:rPr>
            </w:pPr>
            <w:r w:rsidRPr="00C52205">
              <w:rPr>
                <w:sz w:val="20"/>
                <w:szCs w:val="20"/>
              </w:rPr>
              <w:t>Arap Dili ve Belagatı alanında</w:t>
            </w:r>
            <w:r w:rsidR="00F65EEA" w:rsidRPr="00F65EEA">
              <w:rPr>
                <w:sz w:val="20"/>
                <w:szCs w:val="20"/>
              </w:rPr>
              <w:t xml:space="preserve"> seçkin simalarının biyografileri ile tanışır</w:t>
            </w:r>
            <w:r w:rsidR="00F65E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783F" w:rsidRPr="0041391B" w14:paraId="36605006" w14:textId="77777777" w:rsidTr="00FE4794">
        <w:trPr>
          <w:gridAfter w:val="1"/>
          <w:wAfter w:w="4" w:type="pct"/>
        </w:trPr>
        <w:tc>
          <w:tcPr>
            <w:tcW w:w="396" w:type="pct"/>
            <w:gridSpan w:val="3"/>
            <w:shd w:val="clear" w:color="auto" w:fill="00D6D1"/>
          </w:tcPr>
          <w:p w14:paraId="0DD1D779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599" w:type="pct"/>
            <w:gridSpan w:val="12"/>
          </w:tcPr>
          <w:p w14:paraId="4643E977" w14:textId="278FCFA3" w:rsidR="00AC783F" w:rsidRPr="0041391B" w:rsidRDefault="00C52205" w:rsidP="00AC783F">
            <w:pPr>
              <w:rPr>
                <w:sz w:val="20"/>
                <w:szCs w:val="20"/>
              </w:rPr>
            </w:pPr>
            <w:r w:rsidRPr="00C52205">
              <w:rPr>
                <w:sz w:val="20"/>
                <w:szCs w:val="20"/>
              </w:rPr>
              <w:t xml:space="preserve">Arap Dili ve Belagatı alanında </w:t>
            </w:r>
            <w:r w:rsidR="006A1328">
              <w:rPr>
                <w:sz w:val="20"/>
                <w:szCs w:val="20"/>
              </w:rPr>
              <w:t xml:space="preserve">ilgili </w:t>
            </w:r>
            <w:r w:rsidR="00F65EEA" w:rsidRPr="00F65EEA">
              <w:rPr>
                <w:sz w:val="20"/>
                <w:szCs w:val="20"/>
              </w:rPr>
              <w:t>çağdaş yaklaşımları bilimsel yöntemlerle</w:t>
            </w:r>
            <w:r w:rsidR="006A1328">
              <w:rPr>
                <w:sz w:val="20"/>
                <w:szCs w:val="20"/>
              </w:rPr>
              <w:t xml:space="preserve"> tartışır.</w:t>
            </w:r>
          </w:p>
        </w:tc>
      </w:tr>
      <w:tr w:rsidR="00DE0F3B" w:rsidRPr="0041391B" w14:paraId="187A0501" w14:textId="77777777" w:rsidTr="00FE4794">
        <w:trPr>
          <w:gridAfter w:val="1"/>
          <w:wAfter w:w="4" w:type="pct"/>
        </w:trPr>
        <w:tc>
          <w:tcPr>
            <w:tcW w:w="396" w:type="pct"/>
            <w:gridSpan w:val="3"/>
            <w:shd w:val="clear" w:color="auto" w:fill="00D6D1"/>
          </w:tcPr>
          <w:p w14:paraId="27EACF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599" w:type="pct"/>
            <w:gridSpan w:val="12"/>
          </w:tcPr>
          <w:p w14:paraId="761B82E8" w14:textId="77777777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DE0F3B" w:rsidRPr="0041391B" w14:paraId="62F6A476" w14:textId="77777777" w:rsidTr="00F55632">
        <w:trPr>
          <w:gridAfter w:val="1"/>
          <w:wAfter w:w="4" w:type="pct"/>
        </w:trPr>
        <w:tc>
          <w:tcPr>
            <w:tcW w:w="4996" w:type="pct"/>
            <w:gridSpan w:val="15"/>
            <w:shd w:val="clear" w:color="auto" w:fill="00C0BB"/>
          </w:tcPr>
          <w:p w14:paraId="1C1EC19F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41391B" w14:paraId="1C49E2AB" w14:textId="77777777" w:rsidTr="00F55632">
        <w:trPr>
          <w:gridAfter w:val="2"/>
          <w:wAfter w:w="7" w:type="pct"/>
          <w:cantSplit/>
          <w:trHeight w:val="360"/>
        </w:trPr>
        <w:tc>
          <w:tcPr>
            <w:tcW w:w="229" w:type="pct"/>
            <w:vMerge w:val="restart"/>
            <w:shd w:val="clear" w:color="auto" w:fill="56D6D3"/>
            <w:textDirection w:val="btLr"/>
          </w:tcPr>
          <w:p w14:paraId="2B102972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65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76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53" w:type="pct"/>
            <w:gridSpan w:val="5"/>
            <w:shd w:val="clear" w:color="auto" w:fill="56D6D3"/>
          </w:tcPr>
          <w:p w14:paraId="19C7759C" w14:textId="1BB280E2" w:rsidR="000D0AFB" w:rsidRPr="00D275D9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0" w:type="pct"/>
            <w:shd w:val="clear" w:color="auto" w:fill="56D6D3"/>
          </w:tcPr>
          <w:p w14:paraId="13F79633" w14:textId="746C631F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41391B" w14:paraId="161ECB43" w14:textId="77777777" w:rsidTr="00F55632">
        <w:trPr>
          <w:gridAfter w:val="2"/>
          <w:wAfter w:w="7" w:type="pct"/>
          <w:cantSplit/>
          <w:trHeight w:val="1134"/>
        </w:trPr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0" w:type="pct"/>
            <w:shd w:val="clear" w:color="auto" w:fill="56D6D3"/>
          </w:tcPr>
          <w:p w14:paraId="4B22EE5A" w14:textId="1C928281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41391B" w14:paraId="7F4368FC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2F0323E3" w14:textId="4EDB51B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268499E0" w14:textId="789099E8" w:rsidR="008B062F" w:rsidRPr="00EE04E3" w:rsidRDefault="00A917F3" w:rsidP="008B062F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التدخين</w:t>
            </w:r>
          </w:p>
        </w:tc>
        <w:tc>
          <w:tcPr>
            <w:tcW w:w="2376" w:type="pct"/>
            <w:gridSpan w:val="4"/>
          </w:tcPr>
          <w:p w14:paraId="480FFB1E" w14:textId="0CF8ABF3" w:rsidR="008B062F" w:rsidRPr="00EE04E3" w:rsidRDefault="00A917F3" w:rsidP="00EE04E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Okuma Tercüme.</w:t>
            </w:r>
          </w:p>
        </w:tc>
        <w:tc>
          <w:tcPr>
            <w:tcW w:w="174" w:type="pct"/>
            <w:gridSpan w:val="2"/>
            <w:vAlign w:val="center"/>
          </w:tcPr>
          <w:p w14:paraId="28219873" w14:textId="619B4DA5" w:rsidR="008B062F" w:rsidRPr="00EE04E3" w:rsidRDefault="006D079B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3F1CB089" w14:textId="769D805C" w:rsidR="008B062F" w:rsidRPr="00EE04E3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49C90974" w14:textId="1DFE9699" w:rsidR="008B062F" w:rsidRPr="00EE04E3" w:rsidRDefault="006D079B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 w:val="restart"/>
            <w:vAlign w:val="center"/>
          </w:tcPr>
          <w:p w14:paraId="211D61F3" w14:textId="19ECB9B2" w:rsidR="008B062F" w:rsidRPr="00A917F3" w:rsidRDefault="00A917F3" w:rsidP="00A917F3">
            <w:pPr>
              <w:tabs>
                <w:tab w:val="left" w:pos="192"/>
              </w:tabs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İşler, Emrullah-Yıldız, Musa. Arapça Modern Metinler ve Çözümlemeleri</w:t>
            </w:r>
            <w:r>
              <w:rPr>
                <w:sz w:val="20"/>
                <w:szCs w:val="20"/>
              </w:rPr>
              <w:t xml:space="preserve">,39. </w:t>
            </w:r>
          </w:p>
        </w:tc>
      </w:tr>
      <w:tr w:rsidR="008B062F" w:rsidRPr="0041391B" w14:paraId="03D7F9AD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427A2DF4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</w:tcPr>
          <w:p w14:paraId="6441C773" w14:textId="77777777" w:rsidR="008B062F" w:rsidRPr="00EE04E3" w:rsidRDefault="008B062F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4A8D7080" w14:textId="162D74C4" w:rsidR="008B062F" w:rsidRPr="00EE04E3" w:rsidRDefault="00A917F3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Parçada Geçen Temel Sarf ve Nahiv Kurallarını Tespit Etmek ve Gerekli Açıklamaları Yapmak.</w:t>
            </w:r>
          </w:p>
        </w:tc>
        <w:tc>
          <w:tcPr>
            <w:tcW w:w="174" w:type="pct"/>
            <w:gridSpan w:val="2"/>
            <w:vAlign w:val="center"/>
          </w:tcPr>
          <w:p w14:paraId="2F21C3A8" w14:textId="09AD8A32" w:rsidR="008B062F" w:rsidRPr="00EE04E3" w:rsidRDefault="006D079B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3FE91E9A" w14:textId="486B0C55" w:rsidR="008B062F" w:rsidRPr="00EE04E3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564E9F0" w14:textId="4AE43563" w:rsidR="008B062F" w:rsidRPr="00EE04E3" w:rsidRDefault="006D079B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/>
            <w:vAlign w:val="center"/>
          </w:tcPr>
          <w:p w14:paraId="3D5BBFC0" w14:textId="7E0E4B1F" w:rsidR="008B062F" w:rsidRPr="008B062F" w:rsidRDefault="008B062F" w:rsidP="00EE04E3">
            <w:pPr>
              <w:pStyle w:val="ListeParagraf"/>
              <w:numPr>
                <w:ilvl w:val="0"/>
                <w:numId w:val="8"/>
              </w:numPr>
              <w:tabs>
                <w:tab w:val="left" w:pos="192"/>
              </w:tabs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4A4424A2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05014319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</w:tcPr>
          <w:p w14:paraId="1C77CD75" w14:textId="77777777" w:rsidR="008B062F" w:rsidRPr="00EE04E3" w:rsidRDefault="008B062F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3B11BDE6" w14:textId="6AEC2AB8" w:rsidR="008B062F" w:rsidRPr="00EE04E3" w:rsidRDefault="008B062F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2AEE377" w14:textId="77777777" w:rsidR="008B062F" w:rsidRPr="00EE04E3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334BF2B9" w14:textId="77777777" w:rsidR="008B062F" w:rsidRPr="00EE04E3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1FB2D36D" w14:textId="4DC4E35B" w:rsidR="008B062F" w:rsidRPr="00EE04E3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7A592DEF" w14:textId="4B0BD337" w:rsidR="008B062F" w:rsidRPr="008B062F" w:rsidRDefault="008B062F" w:rsidP="00EE04E3">
            <w:pPr>
              <w:pStyle w:val="ListeParagraf"/>
              <w:numPr>
                <w:ilvl w:val="0"/>
                <w:numId w:val="8"/>
              </w:numPr>
              <w:tabs>
                <w:tab w:val="left" w:pos="192"/>
              </w:tabs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29E6B183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1299D87B" w14:textId="7DE5527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331297C3" w14:textId="6D1DA0A2" w:rsidR="008B062F" w:rsidRPr="00EE04E3" w:rsidRDefault="00A917F3" w:rsidP="008B062F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النشاط الْمَدرسي</w:t>
            </w:r>
          </w:p>
        </w:tc>
        <w:tc>
          <w:tcPr>
            <w:tcW w:w="2376" w:type="pct"/>
            <w:gridSpan w:val="4"/>
          </w:tcPr>
          <w:p w14:paraId="6B54ECB4" w14:textId="2D592939" w:rsidR="008B062F" w:rsidRPr="00EE04E3" w:rsidRDefault="00A917F3" w:rsidP="00EE04E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Okuma Tercüme.</w:t>
            </w:r>
          </w:p>
        </w:tc>
        <w:tc>
          <w:tcPr>
            <w:tcW w:w="174" w:type="pct"/>
            <w:gridSpan w:val="2"/>
            <w:vAlign w:val="center"/>
          </w:tcPr>
          <w:p w14:paraId="34099F91" w14:textId="524A7EBF" w:rsidR="008B062F" w:rsidRPr="00EE04E3" w:rsidRDefault="006D079B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703B3FFC" w14:textId="0EED3BA2" w:rsidR="008B062F" w:rsidRPr="00EE04E3" w:rsidRDefault="006D079B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4" w:type="pct"/>
            <w:vAlign w:val="center"/>
          </w:tcPr>
          <w:p w14:paraId="2C129D3C" w14:textId="3E156BF3" w:rsidR="008B062F" w:rsidRPr="00EE04E3" w:rsidRDefault="006D079B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 w:val="restart"/>
            <w:vAlign w:val="center"/>
          </w:tcPr>
          <w:p w14:paraId="6126D5D8" w14:textId="5E3ADE00" w:rsidR="008B062F" w:rsidRPr="00A917F3" w:rsidRDefault="00A917F3" w:rsidP="00A917F3">
            <w:pPr>
              <w:tabs>
                <w:tab w:val="left" w:pos="222"/>
                <w:tab w:val="left" w:pos="324"/>
              </w:tabs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İşler, Emrullah-Yıldız, Musa. Arapça Modern Metinler ve Çözümlemeleri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hint="cs"/>
                <w:sz w:val="20"/>
                <w:szCs w:val="20"/>
                <w:rtl/>
              </w:rPr>
              <w:t>24ظ</w:t>
            </w:r>
          </w:p>
        </w:tc>
      </w:tr>
      <w:tr w:rsidR="004E0805" w:rsidRPr="0041391B" w14:paraId="7418C7CE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1234B39A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0ADAD997" w14:textId="77777777" w:rsidR="004E0805" w:rsidRPr="00EE04E3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08DA23A4" w14:textId="3A2E493E" w:rsidR="004E0805" w:rsidRPr="00EE04E3" w:rsidRDefault="00A917F3" w:rsidP="00EE04E3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Parçada Geçen Temel Sarf ve Nahiv Kurallarını Tespit Etmek ve Gerekli Açıklamaları Yapmak.</w:t>
            </w:r>
          </w:p>
        </w:tc>
        <w:tc>
          <w:tcPr>
            <w:tcW w:w="174" w:type="pct"/>
            <w:gridSpan w:val="2"/>
            <w:vAlign w:val="center"/>
          </w:tcPr>
          <w:p w14:paraId="3395FD61" w14:textId="56DB28A9" w:rsidR="004E0805" w:rsidRPr="00EE04E3" w:rsidRDefault="006D079B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1C2651ED" w14:textId="42317FA1" w:rsidR="004E0805" w:rsidRPr="00EE04E3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521A2DB" w14:textId="77777777" w:rsidR="004E0805" w:rsidRPr="00EE04E3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7671500C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06ECB1F9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75B615F4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65753609" w14:textId="77777777" w:rsidR="004E0805" w:rsidRPr="00EE04E3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5CA6F5F9" w14:textId="645BA4D5" w:rsidR="004E0805" w:rsidRPr="00EE04E3" w:rsidRDefault="008F4D70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F4D70">
              <w:rPr>
                <w:sz w:val="20"/>
                <w:szCs w:val="20"/>
              </w:rPr>
              <w:t>Parçada Geçen Temel Sarf ve Nahiv Kurallarını Tespit Etmek ve Gerekli Açıklamaları Yapmak.</w:t>
            </w:r>
          </w:p>
        </w:tc>
        <w:tc>
          <w:tcPr>
            <w:tcW w:w="174" w:type="pct"/>
            <w:gridSpan w:val="2"/>
            <w:vAlign w:val="center"/>
          </w:tcPr>
          <w:p w14:paraId="0C373138" w14:textId="2ACF7D69" w:rsidR="004E0805" w:rsidRPr="00EE04E3" w:rsidRDefault="008F4D70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3C67EA11" w14:textId="77777777" w:rsidR="004E0805" w:rsidRPr="00EE04E3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798B54E8" w14:textId="750AEC8C" w:rsidR="004E0805" w:rsidRPr="00EE04E3" w:rsidRDefault="008F4D70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/>
            <w:vAlign w:val="center"/>
          </w:tcPr>
          <w:p w14:paraId="7145341A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6F868D11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22D557D4" w14:textId="7E0DA056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6D9725FF" w14:textId="54DC25CB" w:rsidR="004E0805" w:rsidRPr="00EE04E3" w:rsidRDefault="00A917F3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Bir Annenin Gelin Kızına Nasihatleri</w:t>
            </w:r>
          </w:p>
        </w:tc>
        <w:tc>
          <w:tcPr>
            <w:tcW w:w="2376" w:type="pct"/>
            <w:gridSpan w:val="4"/>
          </w:tcPr>
          <w:p w14:paraId="5A999A80" w14:textId="6A70E1FD" w:rsidR="004E0805" w:rsidRPr="00EE04E3" w:rsidRDefault="00A917F3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Okuma Tercüme.</w:t>
            </w:r>
          </w:p>
        </w:tc>
        <w:tc>
          <w:tcPr>
            <w:tcW w:w="174" w:type="pct"/>
            <w:gridSpan w:val="2"/>
            <w:vAlign w:val="center"/>
          </w:tcPr>
          <w:p w14:paraId="51C90BDF" w14:textId="6E6D886C" w:rsidR="004E0805" w:rsidRPr="00EE04E3" w:rsidRDefault="006D079B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28D94F04" w14:textId="77777777" w:rsidR="004E0805" w:rsidRPr="00EE04E3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33B92099" w14:textId="7B17920A" w:rsidR="004E0805" w:rsidRPr="00EE04E3" w:rsidRDefault="006D079B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 w:val="restart"/>
            <w:vAlign w:val="center"/>
          </w:tcPr>
          <w:p w14:paraId="602466BF" w14:textId="17F13AF0" w:rsidR="004E0805" w:rsidRPr="00A917F3" w:rsidRDefault="00A917F3" w:rsidP="00A917F3">
            <w:pPr>
              <w:tabs>
                <w:tab w:val="left" w:pos="192"/>
              </w:tabs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Bulut, Ali. Cahiliyeden Günümüze Arapça Edebi Metinler</w:t>
            </w:r>
            <w:r>
              <w:rPr>
                <w:sz w:val="20"/>
                <w:szCs w:val="20"/>
              </w:rPr>
              <w:t>, 10.</w:t>
            </w:r>
          </w:p>
        </w:tc>
      </w:tr>
      <w:tr w:rsidR="004E0805" w:rsidRPr="0041391B" w14:paraId="0936C423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17DEC3A8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5804CEE2" w14:textId="77777777" w:rsidR="004E0805" w:rsidRPr="00EE04E3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4B819F8C" w14:textId="72C6F846" w:rsidR="004E0805" w:rsidRPr="00EE04E3" w:rsidRDefault="00A917F3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Parçada Geçen Temel Sarf ve Nahiv Kurallarını Tespit Etmek ve Gerekli Açıklamaları Yapmak.</w:t>
            </w:r>
          </w:p>
        </w:tc>
        <w:tc>
          <w:tcPr>
            <w:tcW w:w="174" w:type="pct"/>
            <w:gridSpan w:val="2"/>
            <w:vAlign w:val="center"/>
          </w:tcPr>
          <w:p w14:paraId="46D2A9D5" w14:textId="77777777" w:rsidR="004E0805" w:rsidRPr="00EE04E3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1ACA2068" w14:textId="3A744522" w:rsidR="004E0805" w:rsidRPr="00EE04E3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5749E8F5" w14:textId="77777777" w:rsidR="004E0805" w:rsidRPr="00EE04E3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497ADB2A" w14:textId="77777777" w:rsidR="004E0805" w:rsidRPr="008B062F" w:rsidRDefault="004E080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001E79E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150F1915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7F41EE1A" w14:textId="77777777" w:rsidR="00F16614" w:rsidRPr="00EE04E3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1F58537C" w14:textId="77777777" w:rsidR="00F16614" w:rsidRPr="00EE04E3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A876F3A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58C2B9DE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41616386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5033D868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E0389" w:rsidRPr="0041391B" w14:paraId="3647D0FD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7C6BE384" w14:textId="31D0AC55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52042D2C" w14:textId="660C5276" w:rsidR="002E0389" w:rsidRPr="00EE04E3" w:rsidRDefault="008F4D70" w:rsidP="004C5D5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Bir Babanın Oğluna Nasihatleri</w:t>
            </w:r>
          </w:p>
        </w:tc>
        <w:tc>
          <w:tcPr>
            <w:tcW w:w="2376" w:type="pct"/>
            <w:gridSpan w:val="4"/>
          </w:tcPr>
          <w:p w14:paraId="0545D252" w14:textId="2AFA97D1" w:rsidR="002E0389" w:rsidRPr="00EE04E3" w:rsidRDefault="008F4D70" w:rsidP="0002076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F4D70">
              <w:rPr>
                <w:sz w:val="20"/>
                <w:szCs w:val="20"/>
              </w:rPr>
              <w:t>Okuma Tercüme.</w:t>
            </w:r>
          </w:p>
        </w:tc>
        <w:tc>
          <w:tcPr>
            <w:tcW w:w="174" w:type="pct"/>
            <w:gridSpan w:val="2"/>
            <w:vAlign w:val="center"/>
          </w:tcPr>
          <w:p w14:paraId="62A24564" w14:textId="6B246618" w:rsidR="002E0389" w:rsidRPr="00EE04E3" w:rsidRDefault="006D079B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064CF09D" w14:textId="77777777" w:rsidR="002E0389" w:rsidRPr="00EE04E3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50B75DFF" w14:textId="37CDBEFB" w:rsidR="002E0389" w:rsidRPr="00EE04E3" w:rsidRDefault="006D079B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 w:val="restart"/>
            <w:vAlign w:val="center"/>
          </w:tcPr>
          <w:p w14:paraId="259DEADC" w14:textId="683579BF" w:rsidR="002E0389" w:rsidRPr="00A917F3" w:rsidRDefault="00A917F3" w:rsidP="00A917F3">
            <w:pPr>
              <w:rPr>
                <w:sz w:val="20"/>
                <w:szCs w:val="20"/>
              </w:rPr>
            </w:pPr>
            <w:r w:rsidRPr="00A917F3">
              <w:rPr>
                <w:sz w:val="20"/>
                <w:szCs w:val="20"/>
              </w:rPr>
              <w:t>Bulut, Ali. Cahiliyeden Günümüze Arapça Edebi Metinler</w:t>
            </w:r>
            <w:r>
              <w:rPr>
                <w:sz w:val="20"/>
                <w:szCs w:val="20"/>
              </w:rPr>
              <w:t>, 12.</w:t>
            </w:r>
          </w:p>
        </w:tc>
      </w:tr>
      <w:tr w:rsidR="002E0389" w:rsidRPr="0041391B" w14:paraId="6241439D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7C29564B" w14:textId="77777777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58E07A06" w14:textId="77777777" w:rsidR="002E0389" w:rsidRPr="00EE04E3" w:rsidRDefault="002E0389" w:rsidP="002E038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36B61EE8" w14:textId="5F93975F" w:rsidR="002E0389" w:rsidRPr="00EE04E3" w:rsidRDefault="008F4D70" w:rsidP="0002076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F4D70">
              <w:rPr>
                <w:sz w:val="20"/>
                <w:szCs w:val="20"/>
              </w:rPr>
              <w:t>Parçada Geçen Temel Sarf ve Nahiv Kurallarını Tespit Etmek ve Gerekli Açıklamaları Yapmak.</w:t>
            </w:r>
          </w:p>
        </w:tc>
        <w:tc>
          <w:tcPr>
            <w:tcW w:w="174" w:type="pct"/>
            <w:gridSpan w:val="2"/>
            <w:vAlign w:val="center"/>
          </w:tcPr>
          <w:p w14:paraId="03CC8540" w14:textId="77777777" w:rsidR="002E0389" w:rsidRPr="00EE04E3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582088FE" w14:textId="0BC8F78E" w:rsidR="002E0389" w:rsidRPr="00EE04E3" w:rsidRDefault="006D079B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4" w:type="pct"/>
            <w:vAlign w:val="center"/>
          </w:tcPr>
          <w:p w14:paraId="73346092" w14:textId="77777777" w:rsidR="002E0389" w:rsidRPr="00EE04E3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3B69BB3F" w14:textId="77777777" w:rsidR="002E0389" w:rsidRPr="008B062F" w:rsidRDefault="002E038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41004B04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67B5D721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460B0207" w14:textId="77777777" w:rsidR="00F16614" w:rsidRPr="00EE04E3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2F5995BE" w14:textId="235E335A" w:rsidR="00F16614" w:rsidRPr="00EE04E3" w:rsidRDefault="008F4D70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F4D70">
              <w:rPr>
                <w:sz w:val="20"/>
                <w:szCs w:val="20"/>
              </w:rPr>
              <w:t>Parçada Geçen Temel Sarf ve Nahiv Kurallarını Tespit Etmek ve Gerekli Açıklamaları Yapmak.</w:t>
            </w:r>
          </w:p>
        </w:tc>
        <w:tc>
          <w:tcPr>
            <w:tcW w:w="174" w:type="pct"/>
            <w:gridSpan w:val="2"/>
            <w:vAlign w:val="center"/>
          </w:tcPr>
          <w:p w14:paraId="1AD273A4" w14:textId="59981233" w:rsidR="00F16614" w:rsidRPr="00EE04E3" w:rsidRDefault="006D079B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16AB1759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3CAB70B9" w14:textId="39FF2205" w:rsidR="00F16614" w:rsidRPr="00EE04E3" w:rsidRDefault="006D079B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/>
            <w:vAlign w:val="center"/>
          </w:tcPr>
          <w:p w14:paraId="18103650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4C5D52" w:rsidRPr="0041391B" w14:paraId="05FCF397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2516A85E" w14:textId="3EB35D5B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7145DAC3" w14:textId="41746E7F" w:rsidR="004C5D52" w:rsidRPr="00EE04E3" w:rsidRDefault="00370A0C" w:rsidP="004C5D5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Veda Hutbesi</w:t>
            </w:r>
          </w:p>
        </w:tc>
        <w:tc>
          <w:tcPr>
            <w:tcW w:w="2376" w:type="pct"/>
            <w:gridSpan w:val="4"/>
          </w:tcPr>
          <w:p w14:paraId="1FE66905" w14:textId="78273D57" w:rsidR="004C5D52" w:rsidRPr="00EE04E3" w:rsidRDefault="00370A0C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Okuma Tercüme</w:t>
            </w:r>
          </w:p>
        </w:tc>
        <w:tc>
          <w:tcPr>
            <w:tcW w:w="174" w:type="pct"/>
            <w:gridSpan w:val="2"/>
            <w:vAlign w:val="center"/>
          </w:tcPr>
          <w:p w14:paraId="6557BA28" w14:textId="0E669938" w:rsidR="004C5D52" w:rsidRPr="00EE04E3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718D8C76" w14:textId="07D38B6A" w:rsidR="004C5D52" w:rsidRPr="00EE04E3" w:rsidRDefault="006D079B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4" w:type="pct"/>
            <w:vAlign w:val="center"/>
          </w:tcPr>
          <w:p w14:paraId="5E527557" w14:textId="0D1C0AB5" w:rsidR="004C5D52" w:rsidRPr="00EE04E3" w:rsidRDefault="006D079B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 w:val="restart"/>
            <w:vAlign w:val="center"/>
          </w:tcPr>
          <w:p w14:paraId="1C6C68CB" w14:textId="70921FB3" w:rsidR="004C5D52" w:rsidRPr="008B062F" w:rsidRDefault="00370A0C" w:rsidP="00370A0C">
            <w:pPr>
              <w:pStyle w:val="ListeParagraf"/>
              <w:ind w:left="174" w:firstLine="0"/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Bulut, Ali. Cahiliyeden Günümüze Arapça Edebi Metinler, 1</w:t>
            </w:r>
            <w:r>
              <w:rPr>
                <w:sz w:val="20"/>
                <w:szCs w:val="20"/>
              </w:rPr>
              <w:t>3</w:t>
            </w:r>
            <w:r w:rsidRPr="00370A0C">
              <w:rPr>
                <w:sz w:val="20"/>
                <w:szCs w:val="20"/>
              </w:rPr>
              <w:t>.</w:t>
            </w:r>
          </w:p>
        </w:tc>
      </w:tr>
      <w:tr w:rsidR="004C5D52" w:rsidRPr="0041391B" w14:paraId="19851B28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5419920A" w14:textId="77777777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74046D96" w14:textId="77777777" w:rsidR="004C5D52" w:rsidRPr="00EE04E3" w:rsidRDefault="004C5D52" w:rsidP="004C5D5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68ECF92B" w14:textId="1D200E4B" w:rsidR="004C5D52" w:rsidRPr="00EE04E3" w:rsidRDefault="004C5D52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661FD331" w14:textId="77777777" w:rsidR="004C5D52" w:rsidRPr="00EE04E3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6DF5E035" w14:textId="77777777" w:rsidR="004C5D52" w:rsidRPr="00EE04E3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CA73031" w14:textId="1110C207" w:rsidR="004C5D52" w:rsidRPr="00EE04E3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04F080AD" w14:textId="77777777" w:rsidR="004C5D52" w:rsidRPr="008B062F" w:rsidRDefault="004C5D52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52F26F0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2F24F724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3829DE45" w14:textId="77777777" w:rsidR="00F16614" w:rsidRPr="00EE04E3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3940CDC4" w14:textId="77777777" w:rsidR="00F16614" w:rsidRPr="00EE04E3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622A3BC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79F01A5E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B307566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5D14773C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67145D" w:rsidRPr="0041391B" w14:paraId="2C295807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6BB39E4C" w14:textId="6AFE425F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64CCB79A" w14:textId="2715EFD1" w:rsidR="0067145D" w:rsidRPr="00EE04E3" w:rsidRDefault="00370A0C" w:rsidP="0067145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Veda Hutbesi</w:t>
            </w:r>
          </w:p>
        </w:tc>
        <w:tc>
          <w:tcPr>
            <w:tcW w:w="2376" w:type="pct"/>
            <w:gridSpan w:val="4"/>
          </w:tcPr>
          <w:p w14:paraId="1CAC81AA" w14:textId="2FE46D45" w:rsidR="0067145D" w:rsidRPr="00EE04E3" w:rsidRDefault="00370A0C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Okuma Tercüme</w:t>
            </w:r>
          </w:p>
        </w:tc>
        <w:tc>
          <w:tcPr>
            <w:tcW w:w="174" w:type="pct"/>
            <w:gridSpan w:val="2"/>
            <w:vAlign w:val="center"/>
          </w:tcPr>
          <w:p w14:paraId="20F70DC2" w14:textId="7E0856D0" w:rsidR="0067145D" w:rsidRPr="00EE04E3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40D78B64" w14:textId="77777777" w:rsidR="0067145D" w:rsidRPr="00EE04E3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280B52D9" w14:textId="004FB694" w:rsidR="0067145D" w:rsidRPr="00EE04E3" w:rsidRDefault="006D079B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0" w:type="pct"/>
            <w:vMerge w:val="restart"/>
            <w:vAlign w:val="center"/>
          </w:tcPr>
          <w:p w14:paraId="5576084D" w14:textId="55375FDF" w:rsidR="0067145D" w:rsidRPr="00370A0C" w:rsidRDefault="00370A0C" w:rsidP="00370A0C">
            <w:pPr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Bulut, Ali. Cahiliyeden Günümüze Arapça Edebi Metinler, 1</w:t>
            </w:r>
            <w:r>
              <w:rPr>
                <w:sz w:val="20"/>
                <w:szCs w:val="20"/>
              </w:rPr>
              <w:t>3</w:t>
            </w:r>
            <w:r w:rsidRPr="00370A0C">
              <w:rPr>
                <w:sz w:val="20"/>
                <w:szCs w:val="20"/>
              </w:rPr>
              <w:t>.</w:t>
            </w:r>
          </w:p>
        </w:tc>
      </w:tr>
      <w:tr w:rsidR="0067145D" w:rsidRPr="0041391B" w14:paraId="1A714349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4922C727" w14:textId="77777777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563F0F5D" w14:textId="77777777" w:rsidR="0067145D" w:rsidRPr="00EE04E3" w:rsidRDefault="0067145D" w:rsidP="0067145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4C3D47B7" w14:textId="728B6DE7" w:rsidR="0067145D" w:rsidRPr="00EE04E3" w:rsidRDefault="0067145D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65F504A8" w14:textId="77777777" w:rsidR="0067145D" w:rsidRPr="00EE04E3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03C07E52" w14:textId="77777777" w:rsidR="0067145D" w:rsidRPr="00EE04E3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ABAC8BD" w14:textId="20F75516" w:rsidR="0067145D" w:rsidRPr="00EE04E3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3AB3AFEF" w14:textId="77777777" w:rsidR="0067145D" w:rsidRPr="008B062F" w:rsidRDefault="0067145D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41391B" w14:paraId="449B4F2D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062F0ABC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55BB7F26" w14:textId="77777777" w:rsidR="00F16614" w:rsidRPr="00EE04E3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1509BF22" w14:textId="77777777" w:rsidR="00F16614" w:rsidRPr="00EE04E3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1F6252A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4AFC7D5F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5362796E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vAlign w:val="center"/>
          </w:tcPr>
          <w:p w14:paraId="03D95B97" w14:textId="77777777" w:rsidR="00F16614" w:rsidRPr="008B062F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41391B" w14:paraId="701C1DAB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15394858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990706" w14:textId="77777777" w:rsidR="00F16614" w:rsidRPr="00EE04E3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tcBorders>
              <w:bottom w:val="single" w:sz="4" w:space="0" w:color="auto"/>
            </w:tcBorders>
          </w:tcPr>
          <w:p w14:paraId="76AF4DB7" w14:textId="77777777" w:rsidR="00F16614" w:rsidRPr="00EE04E3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center"/>
          </w:tcPr>
          <w:p w14:paraId="3E454BD5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color="auto"/>
            </w:tcBorders>
            <w:vAlign w:val="center"/>
          </w:tcPr>
          <w:p w14:paraId="037B0904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14:paraId="2215A1BE" w14:textId="77777777" w:rsidR="00F16614" w:rsidRPr="00EE04E3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bottom w:val="single" w:sz="4" w:space="0" w:color="auto"/>
            </w:tcBorders>
            <w:vAlign w:val="center"/>
          </w:tcPr>
          <w:p w14:paraId="32EAADD9" w14:textId="77777777" w:rsidR="00F16614" w:rsidRPr="008B062F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6A3D1E" w:rsidRPr="0041391B" w14:paraId="211E43C4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1CF8B6F0" w14:textId="73E9A365" w:rsidR="006A3D1E" w:rsidRPr="0041391B" w:rsidRDefault="006A3D1E" w:rsidP="006A3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0C8EDB7A" w14:textId="2235C26E" w:rsidR="006A3D1E" w:rsidRPr="00EE04E3" w:rsidRDefault="00370A0C" w:rsidP="006A3D1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Endülüs Mersiyesi</w:t>
            </w:r>
          </w:p>
        </w:tc>
        <w:tc>
          <w:tcPr>
            <w:tcW w:w="2376" w:type="pct"/>
            <w:gridSpan w:val="4"/>
          </w:tcPr>
          <w:p w14:paraId="5F8689F8" w14:textId="6592DFFA" w:rsidR="006A3D1E" w:rsidRPr="00EE04E3" w:rsidRDefault="00370A0C" w:rsidP="006A3D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Okuma Tercüme</w:t>
            </w:r>
          </w:p>
        </w:tc>
        <w:tc>
          <w:tcPr>
            <w:tcW w:w="174" w:type="pct"/>
            <w:gridSpan w:val="2"/>
            <w:vAlign w:val="center"/>
          </w:tcPr>
          <w:p w14:paraId="4767E734" w14:textId="13B42081" w:rsidR="006A3D1E" w:rsidRPr="00EE04E3" w:rsidRDefault="006D079B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5" w:type="pct"/>
            <w:gridSpan w:val="2"/>
            <w:vAlign w:val="center"/>
          </w:tcPr>
          <w:p w14:paraId="781D963F" w14:textId="77777777" w:rsidR="006A3D1E" w:rsidRPr="00EE04E3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2219DF5B" w14:textId="77777777" w:rsidR="006A3D1E" w:rsidRPr="00EE04E3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 w:val="restart"/>
            <w:vAlign w:val="center"/>
          </w:tcPr>
          <w:p w14:paraId="559A7242" w14:textId="7C6CF371" w:rsidR="006A3D1E" w:rsidRPr="00370A0C" w:rsidRDefault="00370A0C" w:rsidP="00370A0C">
            <w:pPr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Yüksel, Ahmet. Klasik ve</w:t>
            </w:r>
            <w:r>
              <w:rPr>
                <w:sz w:val="20"/>
                <w:szCs w:val="20"/>
              </w:rPr>
              <w:t xml:space="preserve"> </w:t>
            </w:r>
            <w:r w:rsidRPr="00370A0C">
              <w:rPr>
                <w:sz w:val="20"/>
                <w:szCs w:val="20"/>
              </w:rPr>
              <w:t>Modern Arapça Metinler</w:t>
            </w:r>
            <w:r>
              <w:rPr>
                <w:sz w:val="20"/>
                <w:szCs w:val="20"/>
              </w:rPr>
              <w:t>, 195.</w:t>
            </w:r>
          </w:p>
        </w:tc>
      </w:tr>
      <w:tr w:rsidR="006A3D1E" w:rsidRPr="0041391B" w14:paraId="47E4637F" w14:textId="77777777" w:rsidTr="00F55632">
        <w:trPr>
          <w:gridAfter w:val="2"/>
          <w:wAfter w:w="7" w:type="pct"/>
          <w:cantSplit/>
          <w:trHeight w:val="20"/>
        </w:trPr>
        <w:tc>
          <w:tcPr>
            <w:tcW w:w="229" w:type="pct"/>
            <w:vMerge/>
            <w:shd w:val="clear" w:color="auto" w:fill="56D6D3"/>
            <w:vAlign w:val="center"/>
          </w:tcPr>
          <w:p w14:paraId="211A7E5C" w14:textId="77777777" w:rsidR="006A3D1E" w:rsidRPr="0041391B" w:rsidRDefault="006A3D1E" w:rsidP="006A3D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</w:tcPr>
          <w:p w14:paraId="106E6631" w14:textId="77777777" w:rsidR="006A3D1E" w:rsidRPr="00EE04E3" w:rsidRDefault="006A3D1E" w:rsidP="006A3D1E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76532650" w14:textId="25FA22B6" w:rsidR="006A3D1E" w:rsidRPr="00EE04E3" w:rsidRDefault="006A3D1E" w:rsidP="006A3D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6EF1B3F6" w14:textId="77777777" w:rsidR="006A3D1E" w:rsidRPr="00EE04E3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4991C998" w14:textId="022F5E5C" w:rsidR="006A3D1E" w:rsidRPr="00EE04E3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78EFB557" w14:textId="77777777" w:rsidR="006A3D1E" w:rsidRPr="00EE04E3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vMerge/>
          </w:tcPr>
          <w:p w14:paraId="1F0CC4BE" w14:textId="77777777" w:rsidR="006A3D1E" w:rsidRPr="0041391B" w:rsidRDefault="006A3D1E" w:rsidP="006A3D1E">
            <w:pPr>
              <w:jc w:val="center"/>
              <w:rPr>
                <w:sz w:val="20"/>
                <w:szCs w:val="20"/>
              </w:rPr>
            </w:pPr>
          </w:p>
        </w:tc>
      </w:tr>
      <w:tr w:rsidR="00D01F65" w:rsidRPr="0041391B" w14:paraId="09A0BCA5" w14:textId="77777777" w:rsidTr="00F55632">
        <w:trPr>
          <w:gridAfter w:val="1"/>
          <w:wAfter w:w="4" w:type="pct"/>
          <w:cantSplit/>
          <w:trHeight w:val="685"/>
        </w:trPr>
        <w:tc>
          <w:tcPr>
            <w:tcW w:w="229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7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D01F65" w:rsidRPr="00EE04E3" w:rsidRDefault="00D01F65" w:rsidP="00D01F65">
            <w:pPr>
              <w:ind w:right="-113"/>
              <w:rPr>
                <w:b/>
                <w:bCs/>
                <w:sz w:val="20"/>
                <w:szCs w:val="20"/>
              </w:rPr>
            </w:pPr>
            <w:r w:rsidRPr="00EE04E3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0DADE7BF" w:rsidR="00D01F65" w:rsidRPr="00EE04E3" w:rsidRDefault="00D01F65" w:rsidP="00D01F65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</w:p>
        </w:tc>
      </w:tr>
      <w:tr w:rsidR="00D01F65" w:rsidRPr="0041391B" w14:paraId="3CB3351F" w14:textId="0719CCF1" w:rsidTr="00F55632">
        <w:trPr>
          <w:gridAfter w:val="1"/>
          <w:wAfter w:w="4" w:type="pct"/>
          <w:cantSplit/>
          <w:trHeight w:val="153"/>
        </w:trPr>
        <w:tc>
          <w:tcPr>
            <w:tcW w:w="2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D01F65" w:rsidRPr="00EE04E3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D01F65" w:rsidRPr="00EE04E3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D01F65" w:rsidRPr="00EE04E3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D01F65" w:rsidRPr="00EE04E3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1F65" w:rsidRPr="0041391B" w14:paraId="468FDD1C" w14:textId="259F8249" w:rsidTr="00F55632">
        <w:trPr>
          <w:gridAfter w:val="1"/>
          <w:wAfter w:w="4" w:type="pct"/>
          <w:cantSplit/>
          <w:trHeight w:val="224"/>
        </w:trPr>
        <w:tc>
          <w:tcPr>
            <w:tcW w:w="22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D01F65" w:rsidRPr="00EE04E3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D01F65" w:rsidRPr="00EE04E3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EE04E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D01F65" w:rsidRPr="00EE04E3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EE04E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59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D01F65" w:rsidRPr="00EE04E3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FE9" w:rsidRPr="0041391B" w14:paraId="1A8C17C4" w14:textId="77777777" w:rsidTr="00F55632">
        <w:trPr>
          <w:cantSplit/>
          <w:trHeight w:val="322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4E51EA33" w14:textId="6C4D7916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37928E3B" w14:textId="13FEBBBE" w:rsidR="00921FE9" w:rsidRPr="00EE04E3" w:rsidRDefault="00370A0C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Vefâ</w:t>
            </w:r>
          </w:p>
        </w:tc>
        <w:tc>
          <w:tcPr>
            <w:tcW w:w="2376" w:type="pct"/>
            <w:gridSpan w:val="4"/>
            <w:vAlign w:val="center"/>
          </w:tcPr>
          <w:p w14:paraId="0C672FE6" w14:textId="01526FBD" w:rsidR="00921FE9" w:rsidRPr="00EE04E3" w:rsidRDefault="00370A0C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Okuma Tercüme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6DA54273" w14:textId="172DEAF8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1" w:type="pct"/>
            <w:gridSpan w:val="2"/>
            <w:vAlign w:val="center"/>
          </w:tcPr>
          <w:p w14:paraId="77F322F2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459090C7" w14:textId="579BEBDB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7" w:type="pct"/>
            <w:gridSpan w:val="3"/>
            <w:vMerge w:val="restart"/>
            <w:vAlign w:val="center"/>
          </w:tcPr>
          <w:p w14:paraId="560F0DAA" w14:textId="06DBB53B" w:rsidR="00921FE9" w:rsidRPr="00370A0C" w:rsidRDefault="00370A0C" w:rsidP="00370A0C">
            <w:pPr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 xml:space="preserve">Yüksel, Ahmet. Klasik ve Modern Arapça Metinler, </w:t>
            </w:r>
          </w:p>
        </w:tc>
      </w:tr>
      <w:tr w:rsidR="00921FE9" w:rsidRPr="0041391B" w14:paraId="61028886" w14:textId="77777777" w:rsidTr="00F55632">
        <w:trPr>
          <w:cantSplit/>
          <w:trHeight w:val="322"/>
        </w:trPr>
        <w:tc>
          <w:tcPr>
            <w:tcW w:w="229" w:type="pct"/>
            <w:vMerge/>
            <w:shd w:val="clear" w:color="auto" w:fill="56D6D3"/>
            <w:vAlign w:val="center"/>
          </w:tcPr>
          <w:p w14:paraId="0B7867FD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253A07B7" w14:textId="77777777" w:rsidR="00921FE9" w:rsidRPr="00EE04E3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3E46B0CD" w14:textId="73D8CEB4" w:rsidR="00921FE9" w:rsidRPr="00EE04E3" w:rsidRDefault="00921FE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38F98097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56C6EBB5" w14:textId="6E9C0E2D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284D6A34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3CF01280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126D8921" w14:textId="77777777" w:rsidTr="00370A0C">
        <w:trPr>
          <w:cantSplit/>
          <w:trHeight w:val="551"/>
        </w:trPr>
        <w:tc>
          <w:tcPr>
            <w:tcW w:w="229" w:type="pct"/>
            <w:vMerge/>
            <w:shd w:val="clear" w:color="auto" w:fill="56D6D3"/>
            <w:vAlign w:val="center"/>
          </w:tcPr>
          <w:p w14:paraId="23C6CEE1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1CFB59B8" w14:textId="77777777" w:rsidR="00921FE9" w:rsidRPr="00EE04E3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71ADA25C" w14:textId="77777777" w:rsidR="00921FE9" w:rsidRPr="00EE04E3" w:rsidRDefault="00921FE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2D3A9E4E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3CD7EBFB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4284C743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7ADD2F53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24714575" w14:textId="77777777" w:rsidTr="00F55632">
        <w:trPr>
          <w:cantSplit/>
          <w:trHeight w:val="38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0D87CEFF" w14:textId="470E5DDD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2E1CB5A0" w14:textId="606ED8A7" w:rsidR="00921FE9" w:rsidRPr="00EE04E3" w:rsidRDefault="00370A0C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Müslüman Gençlerin </w:t>
            </w:r>
            <w:r>
              <w:rPr>
                <w:sz w:val="20"/>
                <w:szCs w:val="20"/>
              </w:rPr>
              <w:lastRenderedPageBreak/>
              <w:t>Görevi</w:t>
            </w:r>
          </w:p>
        </w:tc>
        <w:tc>
          <w:tcPr>
            <w:tcW w:w="2376" w:type="pct"/>
            <w:gridSpan w:val="4"/>
            <w:vAlign w:val="center"/>
          </w:tcPr>
          <w:p w14:paraId="1E707C51" w14:textId="16B2A072" w:rsidR="00921FE9" w:rsidRPr="00EE04E3" w:rsidRDefault="00370A0C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lastRenderedPageBreak/>
              <w:t>Okuma Tercüme</w:t>
            </w:r>
          </w:p>
        </w:tc>
        <w:tc>
          <w:tcPr>
            <w:tcW w:w="143" w:type="pct"/>
            <w:vAlign w:val="center"/>
          </w:tcPr>
          <w:p w14:paraId="5C5DE3F3" w14:textId="6896D847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1" w:type="pct"/>
            <w:gridSpan w:val="2"/>
            <w:vAlign w:val="center"/>
          </w:tcPr>
          <w:p w14:paraId="18FEC7C8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014309B8" w14:textId="7DF4109A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7" w:type="pct"/>
            <w:gridSpan w:val="3"/>
            <w:vMerge w:val="restart"/>
            <w:vAlign w:val="center"/>
          </w:tcPr>
          <w:p w14:paraId="03D884F4" w14:textId="5D8F91A4" w:rsidR="00921FE9" w:rsidRPr="00370A0C" w:rsidRDefault="00370A0C" w:rsidP="00370A0C">
            <w:pPr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 xml:space="preserve">Yüksel, Ahmet. </w:t>
            </w:r>
            <w:r w:rsidRPr="00370A0C">
              <w:rPr>
                <w:sz w:val="20"/>
                <w:szCs w:val="20"/>
              </w:rPr>
              <w:lastRenderedPageBreak/>
              <w:t xml:space="preserve">Klasik ve Modern Arapça Metinler, </w:t>
            </w:r>
            <w:r>
              <w:rPr>
                <w:sz w:val="20"/>
                <w:szCs w:val="20"/>
              </w:rPr>
              <w:t>84</w:t>
            </w:r>
            <w:r w:rsidRPr="00370A0C">
              <w:rPr>
                <w:sz w:val="20"/>
                <w:szCs w:val="20"/>
              </w:rPr>
              <w:t>.</w:t>
            </w:r>
          </w:p>
        </w:tc>
      </w:tr>
      <w:tr w:rsidR="00137AA6" w:rsidRPr="0041391B" w14:paraId="03C0E81B" w14:textId="77777777" w:rsidTr="00F55632">
        <w:trPr>
          <w:cantSplit/>
          <w:trHeight w:val="397"/>
        </w:trPr>
        <w:tc>
          <w:tcPr>
            <w:tcW w:w="229" w:type="pct"/>
            <w:vMerge/>
            <w:shd w:val="clear" w:color="auto" w:fill="56D6D3"/>
            <w:vAlign w:val="center"/>
          </w:tcPr>
          <w:p w14:paraId="28825D0D" w14:textId="77777777" w:rsidR="00137AA6" w:rsidRPr="0041391B" w:rsidRDefault="00137AA6" w:rsidP="00137A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2C38711C" w14:textId="77777777" w:rsidR="00137AA6" w:rsidRPr="00EE04E3" w:rsidRDefault="00137AA6" w:rsidP="00137AA6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0C5815E8" w14:textId="40A7E865" w:rsidR="00137AA6" w:rsidRPr="00EE04E3" w:rsidRDefault="00137AA6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2A4D0F21" w14:textId="77777777" w:rsidR="00137AA6" w:rsidRPr="00EE04E3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694A3CC4" w14:textId="18CB0C69" w:rsidR="00137AA6" w:rsidRPr="00EE04E3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600A103E" w14:textId="77777777" w:rsidR="00137AA6" w:rsidRPr="00EE04E3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7D1E055E" w14:textId="77777777" w:rsidR="00137AA6" w:rsidRPr="002C2FAB" w:rsidRDefault="00137AA6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710CD5F" w14:textId="77777777" w:rsidTr="00F55632">
        <w:trPr>
          <w:cantSplit/>
          <w:trHeight w:val="300"/>
        </w:trPr>
        <w:tc>
          <w:tcPr>
            <w:tcW w:w="229" w:type="pct"/>
            <w:vMerge/>
            <w:shd w:val="clear" w:color="auto" w:fill="56D6D3"/>
            <w:vAlign w:val="center"/>
          </w:tcPr>
          <w:p w14:paraId="09FD9E2D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61A9E349" w14:textId="77777777" w:rsidR="00EB4442" w:rsidRPr="00EE04E3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4D815789" w14:textId="77777777" w:rsidR="00EB4442" w:rsidRPr="00EE04E3" w:rsidRDefault="00EB4442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760811CF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2EA039BF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3D41E7D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0BA293E7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426254F4" w14:textId="77777777" w:rsidTr="00F55632">
        <w:trPr>
          <w:cantSplit/>
          <w:trHeight w:val="20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5376B6B6" w14:textId="29AC7D89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0C4C3618" w14:textId="2ACB1939" w:rsidR="00921FE9" w:rsidRPr="00EE04E3" w:rsidRDefault="00370A0C" w:rsidP="00921FE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ما مشكلات الغغة العريسة</w:t>
            </w:r>
          </w:p>
        </w:tc>
        <w:tc>
          <w:tcPr>
            <w:tcW w:w="2376" w:type="pct"/>
            <w:gridSpan w:val="4"/>
            <w:vAlign w:val="center"/>
          </w:tcPr>
          <w:p w14:paraId="62C3DF41" w14:textId="1DFEC6AB" w:rsidR="00921FE9" w:rsidRPr="00EE04E3" w:rsidRDefault="00370A0C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70A0C">
              <w:rPr>
                <w:sz w:val="20"/>
                <w:szCs w:val="20"/>
              </w:rPr>
              <w:t>Okuma Tercüme</w:t>
            </w:r>
          </w:p>
        </w:tc>
        <w:tc>
          <w:tcPr>
            <w:tcW w:w="143" w:type="pct"/>
            <w:vAlign w:val="center"/>
          </w:tcPr>
          <w:p w14:paraId="0F58A4B9" w14:textId="144D119F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1" w:type="pct"/>
            <w:gridSpan w:val="2"/>
            <w:vAlign w:val="center"/>
          </w:tcPr>
          <w:p w14:paraId="56B3F418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0A820F9" w14:textId="6BA9B522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7" w:type="pct"/>
            <w:gridSpan w:val="3"/>
            <w:vMerge w:val="restart"/>
            <w:vAlign w:val="center"/>
          </w:tcPr>
          <w:p w14:paraId="5D05CBA5" w14:textId="2E128D19" w:rsidR="00921FE9" w:rsidRPr="00950FE7" w:rsidRDefault="00950FE7" w:rsidP="00950FE7">
            <w:pPr>
              <w:pStyle w:val="ListeParagraf"/>
              <w:tabs>
                <w:tab w:val="left" w:pos="315"/>
              </w:tabs>
              <w:ind w:left="174" w:firstLine="0"/>
              <w:rPr>
                <w:sz w:val="20"/>
                <w:szCs w:val="20"/>
              </w:rPr>
            </w:pPr>
            <w:r w:rsidRPr="00950FE7">
              <w:rPr>
                <w:sz w:val="20"/>
                <w:szCs w:val="20"/>
              </w:rPr>
              <w:t>İşler, Emrullah-Yıldız, Musa. Arapça Modern Metinler ve</w:t>
            </w:r>
            <w:r>
              <w:rPr>
                <w:sz w:val="20"/>
                <w:szCs w:val="20"/>
              </w:rPr>
              <w:t xml:space="preserve"> </w:t>
            </w:r>
            <w:r w:rsidRPr="00950FE7">
              <w:rPr>
                <w:sz w:val="20"/>
                <w:szCs w:val="20"/>
              </w:rPr>
              <w:t>Çözümlemeleri,</w:t>
            </w:r>
            <w:r>
              <w:rPr>
                <w:sz w:val="20"/>
                <w:szCs w:val="20"/>
              </w:rPr>
              <w:t xml:space="preserve"> </w:t>
            </w:r>
            <w:r w:rsidRPr="00950FE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08</w:t>
            </w:r>
            <w:r w:rsidRPr="00950FE7">
              <w:rPr>
                <w:sz w:val="20"/>
                <w:szCs w:val="20"/>
              </w:rPr>
              <w:t>.</w:t>
            </w:r>
          </w:p>
        </w:tc>
      </w:tr>
      <w:tr w:rsidR="00921FE9" w:rsidRPr="0041391B" w14:paraId="65C79C57" w14:textId="77777777" w:rsidTr="00F55632">
        <w:trPr>
          <w:cantSplit/>
          <w:trHeight w:val="322"/>
        </w:trPr>
        <w:tc>
          <w:tcPr>
            <w:tcW w:w="229" w:type="pct"/>
            <w:vMerge/>
            <w:shd w:val="clear" w:color="auto" w:fill="56D6D3"/>
            <w:vAlign w:val="center"/>
          </w:tcPr>
          <w:p w14:paraId="5161F094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355732BC" w14:textId="77777777" w:rsidR="00921FE9" w:rsidRPr="00EE04E3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6D422F62" w14:textId="6E6535F4" w:rsidR="00921FE9" w:rsidRPr="00EE04E3" w:rsidRDefault="00921FE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1F20C1AF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46B30C73" w14:textId="50B2975A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DF16241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10534696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0E9582A8" w14:textId="77777777" w:rsidTr="00F55632">
        <w:trPr>
          <w:cantSplit/>
          <w:trHeight w:val="300"/>
        </w:trPr>
        <w:tc>
          <w:tcPr>
            <w:tcW w:w="229" w:type="pct"/>
            <w:vMerge/>
            <w:shd w:val="clear" w:color="auto" w:fill="56D6D3"/>
            <w:vAlign w:val="center"/>
          </w:tcPr>
          <w:p w14:paraId="3B0E2C4E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29C66F06" w14:textId="77777777" w:rsidR="00921FE9" w:rsidRPr="00EE04E3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3C9E05FB" w14:textId="77777777" w:rsidR="00921FE9" w:rsidRPr="00EE04E3" w:rsidRDefault="00921FE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15584EFE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77DB33D2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2F5FFF6B" w14:textId="77777777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10D676BA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7A2B080D" w14:textId="77777777" w:rsidTr="00F55632">
        <w:trPr>
          <w:cantSplit/>
          <w:trHeight w:val="284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6C375F99" w14:textId="1FD250F4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235B707D" w14:textId="17EBA02E" w:rsidR="00921FE9" w:rsidRPr="00EE04E3" w:rsidRDefault="00950FE7" w:rsidP="00921FE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العلم و فضله</w:t>
            </w:r>
          </w:p>
        </w:tc>
        <w:tc>
          <w:tcPr>
            <w:tcW w:w="2376" w:type="pct"/>
            <w:gridSpan w:val="4"/>
          </w:tcPr>
          <w:p w14:paraId="05F7214A" w14:textId="716CC35C" w:rsidR="00921FE9" w:rsidRPr="00EE04E3" w:rsidRDefault="00950FE7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950FE7">
              <w:rPr>
                <w:sz w:val="20"/>
                <w:szCs w:val="20"/>
              </w:rPr>
              <w:t>Okuma Tercüme</w:t>
            </w:r>
          </w:p>
        </w:tc>
        <w:tc>
          <w:tcPr>
            <w:tcW w:w="143" w:type="pct"/>
            <w:vAlign w:val="center"/>
          </w:tcPr>
          <w:p w14:paraId="74C4B7FF" w14:textId="454BFE10" w:rsidR="00921FE9" w:rsidRPr="00EE04E3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39D3A09B" w14:textId="37932DEF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9" w:type="pct"/>
            <w:gridSpan w:val="2"/>
            <w:vAlign w:val="center"/>
          </w:tcPr>
          <w:p w14:paraId="06C5349A" w14:textId="24560D68" w:rsidR="00921FE9" w:rsidRPr="00EE04E3" w:rsidRDefault="006D079B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7" w:type="pct"/>
            <w:gridSpan w:val="3"/>
            <w:vMerge w:val="restart"/>
            <w:vAlign w:val="center"/>
          </w:tcPr>
          <w:p w14:paraId="567FA6B3" w14:textId="0BF57EAE" w:rsidR="00921FE9" w:rsidRPr="00950FE7" w:rsidRDefault="00950FE7" w:rsidP="00950FE7">
            <w:pPr>
              <w:rPr>
                <w:sz w:val="20"/>
                <w:szCs w:val="20"/>
              </w:rPr>
            </w:pPr>
            <w:r w:rsidRPr="00950FE7">
              <w:rPr>
                <w:sz w:val="20"/>
                <w:szCs w:val="20"/>
              </w:rPr>
              <w:t xml:space="preserve">İşler, Emrullah-Yıldız, Musa. Arapça Modern Metinler ve Çözümlemeleri, </w:t>
            </w:r>
            <w:r>
              <w:rPr>
                <w:sz w:val="20"/>
                <w:szCs w:val="20"/>
              </w:rPr>
              <w:t>232.</w:t>
            </w:r>
          </w:p>
        </w:tc>
      </w:tr>
      <w:tr w:rsidR="00EB22E8" w:rsidRPr="0041391B" w14:paraId="55F356EB" w14:textId="77777777" w:rsidTr="00F55632">
        <w:trPr>
          <w:cantSplit/>
          <w:trHeight w:val="322"/>
        </w:trPr>
        <w:tc>
          <w:tcPr>
            <w:tcW w:w="229" w:type="pct"/>
            <w:vMerge/>
            <w:shd w:val="clear" w:color="auto" w:fill="56D6D3"/>
            <w:vAlign w:val="center"/>
          </w:tcPr>
          <w:p w14:paraId="5FE0D18F" w14:textId="77777777" w:rsidR="00EB22E8" w:rsidRPr="0041391B" w:rsidRDefault="00EB22E8" w:rsidP="00EB22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4ED43816" w14:textId="77777777" w:rsidR="00EB22E8" w:rsidRPr="00EE04E3" w:rsidRDefault="00EB22E8" w:rsidP="00EB22E8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3E78755D" w14:textId="788A4F1A" w:rsidR="00EB22E8" w:rsidRPr="00EE04E3" w:rsidRDefault="00EB22E8" w:rsidP="00EB22E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2E3B54AA" w14:textId="77777777" w:rsidR="00EB22E8" w:rsidRPr="00EE04E3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352BDC78" w14:textId="77777777" w:rsidR="00EB22E8" w:rsidRPr="00EE04E3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6EB5B1D8" w14:textId="08672886" w:rsidR="00EB22E8" w:rsidRPr="00EE04E3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4B74ABE5" w14:textId="77777777" w:rsidR="00EB22E8" w:rsidRPr="002C2FAB" w:rsidRDefault="00EB22E8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24BC92F6" w14:textId="77777777" w:rsidTr="00F55632">
        <w:trPr>
          <w:cantSplit/>
          <w:trHeight w:val="276"/>
        </w:trPr>
        <w:tc>
          <w:tcPr>
            <w:tcW w:w="229" w:type="pct"/>
            <w:vMerge/>
            <w:shd w:val="clear" w:color="auto" w:fill="56D6D3"/>
            <w:vAlign w:val="center"/>
          </w:tcPr>
          <w:p w14:paraId="735A5055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6AC8BA59" w14:textId="77777777" w:rsidR="00EB4442" w:rsidRPr="00EE04E3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31A1D0B5" w14:textId="77777777" w:rsidR="00EB4442" w:rsidRPr="00EE04E3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27D08AA5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06639C15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366797B0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3F330E68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5E46A3A" w14:textId="77777777" w:rsidTr="00F55632">
        <w:trPr>
          <w:cantSplit/>
          <w:trHeight w:val="300"/>
        </w:trPr>
        <w:tc>
          <w:tcPr>
            <w:tcW w:w="229" w:type="pct"/>
            <w:vMerge/>
            <w:shd w:val="clear" w:color="auto" w:fill="56D6D3"/>
            <w:vAlign w:val="center"/>
          </w:tcPr>
          <w:p w14:paraId="715E9F69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56167A40" w14:textId="77777777" w:rsidR="00EB4442" w:rsidRPr="00EE04E3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375CD3E0" w14:textId="77777777" w:rsidR="00EB4442" w:rsidRPr="00EE04E3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7F38FE0E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48775C71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2622308C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08AD2801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77132" w:rsidRPr="0041391B" w14:paraId="244C1790" w14:textId="77777777" w:rsidTr="00F55632">
        <w:trPr>
          <w:cantSplit/>
          <w:trHeight w:val="20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73986D95" w14:textId="2CCF1B71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39B0F340" w14:textId="59D4EA68" w:rsidR="00177132" w:rsidRPr="00EE04E3" w:rsidRDefault="00950FE7" w:rsidP="0017713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إبن خلدون</w:t>
            </w:r>
          </w:p>
        </w:tc>
        <w:tc>
          <w:tcPr>
            <w:tcW w:w="2376" w:type="pct"/>
            <w:gridSpan w:val="4"/>
          </w:tcPr>
          <w:p w14:paraId="5470BD7C" w14:textId="6915A800" w:rsidR="00177132" w:rsidRPr="00EE04E3" w:rsidRDefault="00950FE7" w:rsidP="00770C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950FE7">
              <w:rPr>
                <w:sz w:val="20"/>
                <w:szCs w:val="20"/>
              </w:rPr>
              <w:t>Okuma Tercüme</w:t>
            </w:r>
          </w:p>
        </w:tc>
        <w:tc>
          <w:tcPr>
            <w:tcW w:w="143" w:type="pct"/>
            <w:vAlign w:val="center"/>
          </w:tcPr>
          <w:p w14:paraId="042212B8" w14:textId="1AEE70B9" w:rsidR="00177132" w:rsidRPr="00EE04E3" w:rsidRDefault="006D079B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1" w:type="pct"/>
            <w:gridSpan w:val="2"/>
            <w:vAlign w:val="center"/>
          </w:tcPr>
          <w:p w14:paraId="2A34DA10" w14:textId="77777777" w:rsidR="00177132" w:rsidRPr="00EE04E3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489E5AA6" w14:textId="48672214" w:rsidR="00177132" w:rsidRPr="00EE04E3" w:rsidRDefault="006D079B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7" w:type="pct"/>
            <w:gridSpan w:val="3"/>
            <w:vMerge w:val="restart"/>
            <w:vAlign w:val="center"/>
          </w:tcPr>
          <w:p w14:paraId="7E086D0A" w14:textId="1BB87DA8" w:rsidR="00177132" w:rsidRPr="002C2FAB" w:rsidRDefault="00950FE7" w:rsidP="00950FE7">
            <w:pPr>
              <w:pStyle w:val="ListeParagraf"/>
              <w:ind w:left="307" w:firstLine="0"/>
              <w:rPr>
                <w:sz w:val="20"/>
                <w:szCs w:val="20"/>
              </w:rPr>
            </w:pPr>
            <w:r w:rsidRPr="00950FE7">
              <w:rPr>
                <w:sz w:val="20"/>
                <w:szCs w:val="20"/>
              </w:rPr>
              <w:t xml:space="preserve">İşler, Emrullah-Yıldız, Musa. Arapça Modern Metinler ve Çözümlemeleri, </w:t>
            </w:r>
            <w:r>
              <w:rPr>
                <w:sz w:val="20"/>
                <w:szCs w:val="20"/>
              </w:rPr>
              <w:t>76.</w:t>
            </w:r>
          </w:p>
        </w:tc>
      </w:tr>
      <w:tr w:rsidR="00177132" w:rsidRPr="0041391B" w14:paraId="7B350A4A" w14:textId="77777777" w:rsidTr="00F55632">
        <w:trPr>
          <w:cantSplit/>
          <w:trHeight w:val="322"/>
        </w:trPr>
        <w:tc>
          <w:tcPr>
            <w:tcW w:w="229" w:type="pct"/>
            <w:vMerge/>
            <w:shd w:val="clear" w:color="auto" w:fill="56D6D3"/>
            <w:vAlign w:val="center"/>
          </w:tcPr>
          <w:p w14:paraId="1630BDC4" w14:textId="7777777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66ECC27F" w14:textId="77777777" w:rsidR="00177132" w:rsidRPr="00EE04E3" w:rsidRDefault="00177132" w:rsidP="0017713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23EE681E" w14:textId="6F0CF7C1" w:rsidR="00177132" w:rsidRPr="00EE04E3" w:rsidRDefault="00950FE7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950FE7">
              <w:rPr>
                <w:sz w:val="20"/>
                <w:szCs w:val="20"/>
              </w:rPr>
              <w:t>Parçada Geçen Temel Sarf ve Nahiv Kurallarını Tespit Etmek ve Gerekli Açıklamaları Yapmak.</w:t>
            </w:r>
          </w:p>
        </w:tc>
        <w:tc>
          <w:tcPr>
            <w:tcW w:w="143" w:type="pct"/>
            <w:vAlign w:val="center"/>
          </w:tcPr>
          <w:p w14:paraId="0C1D028B" w14:textId="77777777" w:rsidR="00177132" w:rsidRPr="00EE04E3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4FF75873" w14:textId="337E40F0" w:rsidR="00177132" w:rsidRPr="00EE04E3" w:rsidRDefault="006D079B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9" w:type="pct"/>
            <w:gridSpan w:val="2"/>
            <w:vAlign w:val="center"/>
          </w:tcPr>
          <w:p w14:paraId="5F091854" w14:textId="0D8DFB4D" w:rsidR="00177132" w:rsidRPr="00EE04E3" w:rsidRDefault="006D079B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7" w:type="pct"/>
            <w:gridSpan w:val="3"/>
            <w:vMerge/>
            <w:vAlign w:val="center"/>
          </w:tcPr>
          <w:p w14:paraId="7AF74593" w14:textId="77777777" w:rsidR="00177132" w:rsidRPr="002C2FAB" w:rsidRDefault="0017713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57DD328B" w14:textId="77777777" w:rsidTr="00F55632">
        <w:trPr>
          <w:cantSplit/>
          <w:trHeight w:val="276"/>
        </w:trPr>
        <w:tc>
          <w:tcPr>
            <w:tcW w:w="229" w:type="pct"/>
            <w:vMerge/>
            <w:shd w:val="clear" w:color="auto" w:fill="56D6D3"/>
            <w:vAlign w:val="center"/>
          </w:tcPr>
          <w:p w14:paraId="3CD8BCAF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61CB4C88" w14:textId="77777777" w:rsidR="00EB4442" w:rsidRPr="00EE04E3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4F43D7C5" w14:textId="77777777" w:rsidR="00EB4442" w:rsidRPr="00EE04E3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78B97CA6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7EEFF592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6ACD940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401745CA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6EE70401" w14:textId="77777777" w:rsidTr="00F55632">
        <w:trPr>
          <w:cantSplit/>
          <w:trHeight w:val="300"/>
        </w:trPr>
        <w:tc>
          <w:tcPr>
            <w:tcW w:w="229" w:type="pct"/>
            <w:vMerge/>
            <w:shd w:val="clear" w:color="auto" w:fill="56D6D3"/>
            <w:vAlign w:val="center"/>
          </w:tcPr>
          <w:p w14:paraId="5BE8E85E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1127513E" w14:textId="77777777" w:rsidR="00EB4442" w:rsidRPr="00EE04E3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2C646B00" w14:textId="77777777" w:rsidR="00EB4442" w:rsidRPr="00EE04E3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2369B0AD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28AB8FE0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8BB5299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255CA9B3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77132" w:rsidRPr="0041391B" w14:paraId="701730EF" w14:textId="77777777" w:rsidTr="00F55632">
        <w:trPr>
          <w:cantSplit/>
          <w:trHeight w:val="20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7B31F47A" w14:textId="2EBF7ED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467CEF4B" w14:textId="2FCEED15" w:rsidR="00177132" w:rsidRPr="00EE04E3" w:rsidRDefault="009C5485" w:rsidP="0017713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القدجس عريية</w:t>
            </w:r>
          </w:p>
        </w:tc>
        <w:tc>
          <w:tcPr>
            <w:tcW w:w="2376" w:type="pct"/>
            <w:gridSpan w:val="4"/>
          </w:tcPr>
          <w:p w14:paraId="41F4FD91" w14:textId="3A239C7E" w:rsidR="00177132" w:rsidRPr="00EE04E3" w:rsidRDefault="009C5485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9C5485">
              <w:rPr>
                <w:sz w:val="20"/>
                <w:szCs w:val="20"/>
              </w:rPr>
              <w:t>Okuma Tercüme</w:t>
            </w:r>
          </w:p>
        </w:tc>
        <w:tc>
          <w:tcPr>
            <w:tcW w:w="143" w:type="pct"/>
            <w:vAlign w:val="center"/>
          </w:tcPr>
          <w:p w14:paraId="6EB07E09" w14:textId="14554237" w:rsidR="00177132" w:rsidRPr="00EE04E3" w:rsidRDefault="006D079B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1" w:type="pct"/>
            <w:gridSpan w:val="2"/>
            <w:vAlign w:val="center"/>
          </w:tcPr>
          <w:p w14:paraId="03E021B9" w14:textId="77777777" w:rsidR="00177132" w:rsidRPr="00EE04E3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487A72D3" w14:textId="25D9E6F6" w:rsidR="00177132" w:rsidRPr="00EE04E3" w:rsidRDefault="006D079B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7" w:type="pct"/>
            <w:gridSpan w:val="3"/>
            <w:vMerge w:val="restart"/>
            <w:vAlign w:val="center"/>
          </w:tcPr>
          <w:p w14:paraId="1C93E079" w14:textId="4F35353D" w:rsidR="00177132" w:rsidRPr="009C5485" w:rsidRDefault="009C5485" w:rsidP="009C5485">
            <w:pPr>
              <w:rPr>
                <w:sz w:val="20"/>
                <w:szCs w:val="20"/>
              </w:rPr>
            </w:pPr>
            <w:r w:rsidRPr="009C5485">
              <w:rPr>
                <w:sz w:val="20"/>
                <w:szCs w:val="20"/>
              </w:rPr>
              <w:t xml:space="preserve">Şâban, Muhammed Âdil. </w:t>
            </w:r>
            <w:proofErr w:type="gramStart"/>
            <w:r w:rsidRPr="009C5485">
              <w:rPr>
                <w:sz w:val="20"/>
                <w:szCs w:val="20"/>
              </w:rPr>
              <w:t>el</w:t>
            </w:r>
            <w:proofErr w:type="gramEnd"/>
            <w:r w:rsidRPr="009C5485">
              <w:rPr>
                <w:sz w:val="20"/>
                <w:szCs w:val="20"/>
              </w:rPr>
              <w:t>-</w:t>
            </w:r>
            <w:proofErr w:type="spellStart"/>
            <w:r w:rsidRPr="009C5485">
              <w:rPr>
                <w:sz w:val="20"/>
                <w:szCs w:val="20"/>
              </w:rPr>
              <w:t>Kırâatü’l</w:t>
            </w:r>
            <w:proofErr w:type="spellEnd"/>
            <w:r w:rsidRPr="009C5485">
              <w:rPr>
                <w:sz w:val="20"/>
                <w:szCs w:val="20"/>
              </w:rPr>
              <w:t>-</w:t>
            </w:r>
            <w:proofErr w:type="spellStart"/>
            <w:r w:rsidRPr="009C5485">
              <w:rPr>
                <w:sz w:val="20"/>
                <w:szCs w:val="20"/>
              </w:rPr>
              <w:t>müyessera</w:t>
            </w:r>
            <w:proofErr w:type="spellEnd"/>
            <w:r w:rsidRPr="009C5485">
              <w:rPr>
                <w:sz w:val="20"/>
                <w:szCs w:val="20"/>
              </w:rPr>
              <w:t xml:space="preserve"> I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  <w:r>
              <w:rPr>
                <w:sz w:val="20"/>
                <w:szCs w:val="20"/>
              </w:rPr>
              <w:t>, 265.</w:t>
            </w:r>
          </w:p>
        </w:tc>
      </w:tr>
      <w:tr w:rsidR="00177132" w:rsidRPr="0041391B" w14:paraId="46B3ABAC" w14:textId="77777777" w:rsidTr="00F55632">
        <w:trPr>
          <w:cantSplit/>
          <w:trHeight w:val="322"/>
        </w:trPr>
        <w:tc>
          <w:tcPr>
            <w:tcW w:w="229" w:type="pct"/>
            <w:vMerge/>
            <w:shd w:val="clear" w:color="auto" w:fill="56D6D3"/>
            <w:vAlign w:val="center"/>
          </w:tcPr>
          <w:p w14:paraId="44BD3CC1" w14:textId="7777777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  <w:vAlign w:val="center"/>
          </w:tcPr>
          <w:p w14:paraId="2AD0A2BD" w14:textId="77777777" w:rsidR="00177132" w:rsidRPr="00EE04E3" w:rsidRDefault="00177132" w:rsidP="0017713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20FFF258" w14:textId="3C0205E5" w:rsidR="00177132" w:rsidRPr="00EE04E3" w:rsidRDefault="00177132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1600F0F7" w14:textId="77777777" w:rsidR="00177132" w:rsidRPr="00EE04E3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3D28E2C9" w14:textId="77777777" w:rsidR="00177132" w:rsidRPr="00EE04E3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6491158E" w14:textId="0D1A10C5" w:rsidR="00177132" w:rsidRPr="00EE04E3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  <w:vAlign w:val="center"/>
          </w:tcPr>
          <w:p w14:paraId="2CF4CEF1" w14:textId="77777777" w:rsidR="00177132" w:rsidRPr="002C2FAB" w:rsidRDefault="0017713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90FE7" w:rsidRPr="0041391B" w14:paraId="27718F64" w14:textId="77777777" w:rsidTr="00F55632">
        <w:trPr>
          <w:cantSplit/>
          <w:trHeight w:val="200"/>
        </w:trPr>
        <w:tc>
          <w:tcPr>
            <w:tcW w:w="229" w:type="pct"/>
            <w:vMerge w:val="restart"/>
            <w:shd w:val="clear" w:color="auto" w:fill="56D6D3"/>
            <w:vAlign w:val="center"/>
          </w:tcPr>
          <w:p w14:paraId="35A67AC9" w14:textId="29ACFB37" w:rsidR="00E90FE7" w:rsidRPr="0041391B" w:rsidRDefault="00E90FE7" w:rsidP="00E90F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14:paraId="4EC146D0" w14:textId="4F089F7A" w:rsidR="00E90FE7" w:rsidRPr="00EE04E3" w:rsidRDefault="00770C1E" w:rsidP="00E9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Değerlendirme</w:t>
            </w:r>
          </w:p>
        </w:tc>
        <w:tc>
          <w:tcPr>
            <w:tcW w:w="2376" w:type="pct"/>
            <w:gridSpan w:val="4"/>
          </w:tcPr>
          <w:p w14:paraId="67C67293" w14:textId="06D3D84D" w:rsidR="00E90FE7" w:rsidRPr="00EE04E3" w:rsidRDefault="00E90FE7" w:rsidP="00E90FE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43266983" w14:textId="52C2661A" w:rsidR="00E90FE7" w:rsidRPr="00EE04E3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33AAA6F3" w14:textId="77777777" w:rsidR="00E90FE7" w:rsidRPr="00EE04E3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34D38262" w14:textId="77777777" w:rsidR="00E90FE7" w:rsidRPr="00EE04E3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 w:val="restart"/>
            <w:vAlign w:val="center"/>
          </w:tcPr>
          <w:p w14:paraId="313DB5BB" w14:textId="34A9021A" w:rsidR="00E90FE7" w:rsidRPr="002C2FAB" w:rsidRDefault="00E90FE7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90FE7" w:rsidRPr="0041391B" w14:paraId="66CDAFD9" w14:textId="77777777" w:rsidTr="00F55632">
        <w:trPr>
          <w:cantSplit/>
          <w:trHeight w:val="322"/>
        </w:trPr>
        <w:tc>
          <w:tcPr>
            <w:tcW w:w="229" w:type="pct"/>
            <w:vMerge/>
            <w:shd w:val="clear" w:color="auto" w:fill="56D6D3"/>
            <w:vAlign w:val="center"/>
          </w:tcPr>
          <w:p w14:paraId="4A96BB9B" w14:textId="77777777" w:rsidR="00E90FE7" w:rsidRPr="0041391B" w:rsidRDefault="00E90FE7" w:rsidP="00E90F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</w:tcPr>
          <w:p w14:paraId="13A7FFB4" w14:textId="77777777" w:rsidR="00E90FE7" w:rsidRPr="00EE04E3" w:rsidRDefault="00E90FE7" w:rsidP="00E90FE7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</w:tcPr>
          <w:p w14:paraId="2F09606D" w14:textId="74AE53D4" w:rsidR="00E90FE7" w:rsidRPr="00EE04E3" w:rsidRDefault="00E90FE7" w:rsidP="00E90FE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15C50CBE" w14:textId="77777777" w:rsidR="00E90FE7" w:rsidRPr="00EE04E3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43869204" w14:textId="77777777" w:rsidR="00E90FE7" w:rsidRPr="00EE04E3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1C9C77C0" w14:textId="79956E1D" w:rsidR="00E90FE7" w:rsidRPr="00EE04E3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</w:tcPr>
          <w:p w14:paraId="39AAC17D" w14:textId="77777777" w:rsidR="00E90FE7" w:rsidRPr="0041391B" w:rsidRDefault="00E90FE7" w:rsidP="00E90FE7">
            <w:pPr>
              <w:jc w:val="center"/>
              <w:rPr>
                <w:sz w:val="20"/>
                <w:szCs w:val="20"/>
              </w:rPr>
            </w:pPr>
          </w:p>
        </w:tc>
      </w:tr>
      <w:tr w:rsidR="00EB4442" w:rsidRPr="0041391B" w14:paraId="18D7680E" w14:textId="77777777" w:rsidTr="00F55632">
        <w:trPr>
          <w:cantSplit/>
          <w:trHeight w:val="276"/>
        </w:trPr>
        <w:tc>
          <w:tcPr>
            <w:tcW w:w="229" w:type="pct"/>
            <w:vMerge/>
            <w:shd w:val="clear" w:color="auto" w:fill="56D6D3"/>
            <w:vAlign w:val="center"/>
          </w:tcPr>
          <w:p w14:paraId="7BE0170F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</w:tcPr>
          <w:p w14:paraId="5EE1849F" w14:textId="77777777" w:rsidR="00EB4442" w:rsidRPr="00EE04E3" w:rsidRDefault="00EB4442" w:rsidP="00EB444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0CA9B071" w14:textId="77777777" w:rsidR="00EB4442" w:rsidRPr="00EE04E3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64E28902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61AF0723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12B1BBC2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</w:tcPr>
          <w:p w14:paraId="477CC67C" w14:textId="77777777" w:rsidR="00EB4442" w:rsidRPr="0041391B" w:rsidRDefault="00EB4442" w:rsidP="00EB4442">
            <w:pPr>
              <w:jc w:val="center"/>
              <w:rPr>
                <w:sz w:val="20"/>
                <w:szCs w:val="20"/>
              </w:rPr>
            </w:pPr>
          </w:p>
        </w:tc>
      </w:tr>
      <w:tr w:rsidR="00EB4442" w:rsidRPr="0041391B" w14:paraId="39DE36CE" w14:textId="77777777" w:rsidTr="00F55632">
        <w:trPr>
          <w:cantSplit/>
          <w:trHeight w:val="300"/>
        </w:trPr>
        <w:tc>
          <w:tcPr>
            <w:tcW w:w="229" w:type="pct"/>
            <w:vMerge/>
            <w:shd w:val="clear" w:color="auto" w:fill="56D6D3"/>
            <w:vAlign w:val="center"/>
          </w:tcPr>
          <w:p w14:paraId="1ABF8EDF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gridSpan w:val="3"/>
            <w:vMerge/>
          </w:tcPr>
          <w:p w14:paraId="41D8B3D0" w14:textId="77777777" w:rsidR="00EB4442" w:rsidRPr="00EE04E3" w:rsidRDefault="00EB4442" w:rsidP="00EB4442">
            <w:pPr>
              <w:rPr>
                <w:sz w:val="20"/>
                <w:szCs w:val="20"/>
              </w:rPr>
            </w:pPr>
          </w:p>
        </w:tc>
        <w:tc>
          <w:tcPr>
            <w:tcW w:w="2376" w:type="pct"/>
            <w:gridSpan w:val="4"/>
            <w:vAlign w:val="center"/>
          </w:tcPr>
          <w:p w14:paraId="3177123F" w14:textId="77777777" w:rsidR="00EB4442" w:rsidRPr="00EE04E3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4003D301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14:paraId="6DC29837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D56616D" w14:textId="77777777" w:rsidR="00EB4442" w:rsidRPr="00EE04E3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vMerge/>
          </w:tcPr>
          <w:p w14:paraId="55E47EB8" w14:textId="77777777" w:rsidR="00EB4442" w:rsidRPr="0041391B" w:rsidRDefault="00EB4442" w:rsidP="00EB4442">
            <w:pPr>
              <w:jc w:val="center"/>
              <w:rPr>
                <w:sz w:val="20"/>
                <w:szCs w:val="20"/>
              </w:rPr>
            </w:pPr>
          </w:p>
        </w:tc>
      </w:tr>
      <w:tr w:rsidR="00EB4442" w:rsidRPr="0041391B" w14:paraId="4E874421" w14:textId="77777777" w:rsidTr="00FE4794">
        <w:trPr>
          <w:gridAfter w:val="1"/>
          <w:wAfter w:w="4" w:type="pct"/>
          <w:cantSplit/>
          <w:trHeight w:val="751"/>
        </w:trPr>
        <w:tc>
          <w:tcPr>
            <w:tcW w:w="275" w:type="pct"/>
            <w:gridSpan w:val="2"/>
            <w:shd w:val="clear" w:color="auto" w:fill="56D6D3"/>
            <w:vAlign w:val="center"/>
          </w:tcPr>
          <w:p w14:paraId="66E45446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0" w:type="pct"/>
            <w:gridSpan w:val="13"/>
            <w:shd w:val="clear" w:color="auto" w:fill="56D6D3"/>
          </w:tcPr>
          <w:p w14:paraId="6081DEA4" w14:textId="77777777" w:rsidR="00EB4442" w:rsidRPr="0041391B" w:rsidRDefault="00EB4442" w:rsidP="00EB444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EB4442" w:rsidRPr="0041391B" w14:paraId="7D2B7B5B" w14:textId="77777777" w:rsidTr="00FE4794">
        <w:trPr>
          <w:gridAfter w:val="1"/>
          <w:wAfter w:w="4" w:type="pct"/>
          <w:cantSplit/>
          <w:trHeight w:val="1134"/>
        </w:trPr>
        <w:tc>
          <w:tcPr>
            <w:tcW w:w="275" w:type="pct"/>
            <w:gridSpan w:val="2"/>
            <w:shd w:val="clear" w:color="auto" w:fill="BBEFEE"/>
            <w:vAlign w:val="center"/>
          </w:tcPr>
          <w:p w14:paraId="27EC8863" w14:textId="152AB3E2" w:rsidR="00EB4442" w:rsidRPr="0041391B" w:rsidRDefault="00E52B88" w:rsidP="00EB44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0" w:type="pct"/>
            <w:gridSpan w:val="13"/>
            <w:shd w:val="clear" w:color="auto" w:fill="BBEFEE"/>
          </w:tcPr>
          <w:p w14:paraId="7816438D" w14:textId="7645B071" w:rsidR="00EB4442" w:rsidRPr="0041391B" w:rsidRDefault="00EB4442" w:rsidP="00EB444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</w:p>
          <w:p w14:paraId="3CA5A76B" w14:textId="77777777" w:rsidR="00EB4442" w:rsidRPr="0041391B" w:rsidRDefault="00EB4442" w:rsidP="00EB4442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1259A008" w14:textId="77777777" w:rsidR="004B068E" w:rsidRDefault="004B068E" w:rsidP="004B068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Öğrencilere konu çerçevesinde yönlendirmeler yapılarak kaynakların tespit edilip araştırılması</w:t>
            </w:r>
          </w:p>
          <w:p w14:paraId="135D064F" w14:textId="2D995D3A" w:rsidR="004B068E" w:rsidRDefault="004B068E" w:rsidP="004B068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E4794" w:rsidRPr="00FE4794">
              <w:rPr>
                <w:sz w:val="20"/>
                <w:szCs w:val="20"/>
              </w:rPr>
              <w:t>Öğrencilerin aktif katılım sağlamaları için, dersten önce ders çizelgesine paralel bir şekilde belirtilen kaynaklardan okuma yapması.</w:t>
            </w:r>
          </w:p>
          <w:p w14:paraId="72C7CF66" w14:textId="77777777" w:rsidR="004B068E" w:rsidRDefault="004B068E" w:rsidP="004B068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22BF">
              <w:rPr>
                <w:sz w:val="20"/>
                <w:szCs w:val="20"/>
              </w:rPr>
              <w:t>Her konuyla ilgili ilave kaynaklarda yer alan yayınların bireysel olarak araştırılması.</w:t>
            </w:r>
          </w:p>
          <w:p w14:paraId="766C7FED" w14:textId="77777777" w:rsidR="004B068E" w:rsidRDefault="004B068E" w:rsidP="004B068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722BF">
              <w:rPr>
                <w:sz w:val="20"/>
                <w:szCs w:val="20"/>
              </w:rPr>
              <w:t>Dersin hedeflerinin gerçekleşme düzeyine ilişkin ders sorumlusu öğretim elemanına geri bildirimlerde bulunması.</w:t>
            </w:r>
          </w:p>
          <w:p w14:paraId="720F4DCF" w14:textId="5F8533C2" w:rsidR="00EB4442" w:rsidRPr="004B068E" w:rsidRDefault="004B068E" w:rsidP="004B068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722BF">
              <w:rPr>
                <w:sz w:val="20"/>
                <w:szCs w:val="20"/>
              </w:rPr>
              <w:t>Derse devama ilişkin sınırın aşılmaması.</w:t>
            </w:r>
          </w:p>
          <w:p w14:paraId="1964EBB7" w14:textId="77777777" w:rsidR="00EB4442" w:rsidRPr="0041391B" w:rsidRDefault="00EB4442" w:rsidP="00EB4442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EB4442" w:rsidRPr="0041391B" w:rsidRDefault="00EB4442" w:rsidP="00EB4442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</w:p>
          <w:p w14:paraId="4B92B6B8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EB4442" w:rsidRPr="0041391B" w:rsidRDefault="00EB4442" w:rsidP="00EB4442">
            <w:pPr>
              <w:rPr>
                <w:sz w:val="20"/>
                <w:szCs w:val="20"/>
              </w:rPr>
            </w:pPr>
          </w:p>
          <w:p w14:paraId="6739C698" w14:textId="77777777" w:rsidR="00EB4442" w:rsidRPr="00076540" w:rsidRDefault="00EB4442" w:rsidP="00EB4442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EB4442" w:rsidRDefault="00EB4442" w:rsidP="00EB4442">
            <w:pPr>
              <w:rPr>
                <w:sz w:val="20"/>
                <w:szCs w:val="20"/>
              </w:rPr>
            </w:pPr>
          </w:p>
          <w:p w14:paraId="441496CB" w14:textId="0116A628" w:rsidR="00EB4442" w:rsidRPr="00076540" w:rsidRDefault="00EB4442" w:rsidP="00EB4442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  <w:p w14:paraId="3838FC15" w14:textId="77777777" w:rsidR="00EB4442" w:rsidRPr="0041391B" w:rsidRDefault="00EB4442" w:rsidP="00EB444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03E2CFFE" w14:textId="39A3F82C" w:rsidR="00250B07" w:rsidRDefault="00250B0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8E6849" w:rsidRPr="0041391B" w14:paraId="27EAD2ED" w14:textId="77777777" w:rsidTr="00853713">
        <w:tc>
          <w:tcPr>
            <w:tcW w:w="5000" w:type="pct"/>
            <w:gridSpan w:val="6"/>
            <w:shd w:val="clear" w:color="auto" w:fill="00C0BB"/>
          </w:tcPr>
          <w:p w14:paraId="31C9DB32" w14:textId="77777777" w:rsidR="008E6849" w:rsidRPr="0041391B" w:rsidRDefault="008E6849" w:rsidP="00853713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lastRenderedPageBreak/>
              <w:t>Ders Değerlendirme</w:t>
            </w:r>
          </w:p>
        </w:tc>
      </w:tr>
      <w:tr w:rsidR="008E6849" w:rsidRPr="0041391B" w14:paraId="424DB67F" w14:textId="77777777" w:rsidTr="00853713">
        <w:tc>
          <w:tcPr>
            <w:tcW w:w="1834" w:type="pct"/>
            <w:gridSpan w:val="2"/>
            <w:shd w:val="clear" w:color="auto" w:fill="56D6D3"/>
          </w:tcPr>
          <w:p w14:paraId="76AA85B1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06D7CEF7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02B905B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8E6849" w:rsidRPr="0041391B" w14:paraId="712D9524" w14:textId="77777777" w:rsidTr="00853713">
        <w:tc>
          <w:tcPr>
            <w:tcW w:w="1834" w:type="pct"/>
            <w:gridSpan w:val="2"/>
          </w:tcPr>
          <w:p w14:paraId="3A5EEBE5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668C8E26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17" w:type="pct"/>
            <w:gridSpan w:val="2"/>
          </w:tcPr>
          <w:p w14:paraId="39363F77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6849" w:rsidRPr="0041391B" w14:paraId="6A40DE35" w14:textId="77777777" w:rsidTr="00853713">
        <w:tc>
          <w:tcPr>
            <w:tcW w:w="3383" w:type="pct"/>
            <w:gridSpan w:val="4"/>
          </w:tcPr>
          <w:p w14:paraId="7CBF68E8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17" w:type="pct"/>
            <w:gridSpan w:val="2"/>
          </w:tcPr>
          <w:p w14:paraId="56287C99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6849" w:rsidRPr="0041391B" w14:paraId="724A8301" w14:textId="77777777" w:rsidTr="00853713">
        <w:tc>
          <w:tcPr>
            <w:tcW w:w="1834" w:type="pct"/>
            <w:gridSpan w:val="2"/>
            <w:shd w:val="clear" w:color="auto" w:fill="56D6D3"/>
          </w:tcPr>
          <w:p w14:paraId="55999548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0000D8EE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B8ED9E9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8E6849" w:rsidRPr="0041391B" w14:paraId="77669752" w14:textId="77777777" w:rsidTr="00853713">
        <w:tc>
          <w:tcPr>
            <w:tcW w:w="1834" w:type="pct"/>
            <w:gridSpan w:val="2"/>
          </w:tcPr>
          <w:p w14:paraId="2F90B04E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CC86C63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0FF2F9D2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6849" w:rsidRPr="0041391B" w14:paraId="6AC405E1" w14:textId="77777777" w:rsidTr="00853713">
        <w:tc>
          <w:tcPr>
            <w:tcW w:w="3383" w:type="pct"/>
            <w:gridSpan w:val="4"/>
          </w:tcPr>
          <w:p w14:paraId="35C8212C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59AD5C8A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6849" w:rsidRPr="0041391B" w14:paraId="591567EC" w14:textId="77777777" w:rsidTr="00853713">
        <w:tc>
          <w:tcPr>
            <w:tcW w:w="3383" w:type="pct"/>
            <w:gridSpan w:val="4"/>
          </w:tcPr>
          <w:p w14:paraId="7D226A37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2C51CC3F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056F3F">
              <w:rPr>
                <w:sz w:val="20"/>
                <w:szCs w:val="20"/>
              </w:rPr>
              <w:t>%40</w:t>
            </w:r>
          </w:p>
        </w:tc>
      </w:tr>
      <w:tr w:rsidR="008E6849" w:rsidRPr="0041391B" w14:paraId="63EC907A" w14:textId="77777777" w:rsidTr="00853713">
        <w:tc>
          <w:tcPr>
            <w:tcW w:w="3383" w:type="pct"/>
            <w:gridSpan w:val="4"/>
          </w:tcPr>
          <w:p w14:paraId="2540BD2D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3FA6252A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056F3F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6</w:t>
            </w:r>
            <w:r w:rsidRPr="00056F3F">
              <w:rPr>
                <w:sz w:val="20"/>
                <w:szCs w:val="20"/>
              </w:rPr>
              <w:t>0</w:t>
            </w:r>
          </w:p>
        </w:tc>
      </w:tr>
      <w:tr w:rsidR="008E6849" w:rsidRPr="0041391B" w14:paraId="0A4F32E2" w14:textId="77777777" w:rsidTr="00853713">
        <w:tc>
          <w:tcPr>
            <w:tcW w:w="3383" w:type="pct"/>
            <w:gridSpan w:val="4"/>
          </w:tcPr>
          <w:p w14:paraId="056F7875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206CD5B5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056F3F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100</w:t>
            </w:r>
          </w:p>
        </w:tc>
      </w:tr>
      <w:tr w:rsidR="008E6849" w:rsidRPr="0041391B" w14:paraId="45A5AC2B" w14:textId="77777777" w:rsidTr="00853713">
        <w:tc>
          <w:tcPr>
            <w:tcW w:w="5000" w:type="pct"/>
            <w:gridSpan w:val="6"/>
            <w:shd w:val="clear" w:color="auto" w:fill="00C0BB"/>
          </w:tcPr>
          <w:p w14:paraId="1B5FCF70" w14:textId="77777777" w:rsidR="008E6849" w:rsidRPr="0041391B" w:rsidRDefault="008E6849" w:rsidP="00853713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8E6849" w:rsidRPr="0041391B" w14:paraId="5B39EC85" w14:textId="77777777" w:rsidTr="00853713">
        <w:tc>
          <w:tcPr>
            <w:tcW w:w="1532" w:type="pct"/>
            <w:shd w:val="clear" w:color="auto" w:fill="56D6D3"/>
          </w:tcPr>
          <w:p w14:paraId="7FCAB519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1E928B3A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76F3EF62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07336F1A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8E6849" w:rsidRPr="0041391B" w14:paraId="64D6C5D0" w14:textId="77777777" w:rsidTr="00853713">
        <w:tc>
          <w:tcPr>
            <w:tcW w:w="1532" w:type="pct"/>
          </w:tcPr>
          <w:p w14:paraId="58338D5F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4CC3544C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C85B8D4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43" w:type="pct"/>
          </w:tcPr>
          <w:p w14:paraId="31109953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8E6849" w:rsidRPr="0041391B" w14:paraId="0C771D98" w14:textId="77777777" w:rsidTr="00853713">
        <w:tc>
          <w:tcPr>
            <w:tcW w:w="1532" w:type="pct"/>
          </w:tcPr>
          <w:p w14:paraId="1E6FB367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3E422D0B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0BC6C26F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631DE215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6849" w:rsidRPr="0041391B" w14:paraId="33DB091B" w14:textId="77777777" w:rsidTr="00853713">
        <w:tc>
          <w:tcPr>
            <w:tcW w:w="1532" w:type="pct"/>
          </w:tcPr>
          <w:p w14:paraId="50B6FB27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16CDE415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2"/>
          </w:tcPr>
          <w:p w14:paraId="73B3B618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505DA6F6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8E6849" w:rsidRPr="0041391B" w14:paraId="5904B418" w14:textId="77777777" w:rsidTr="00853713">
        <w:tc>
          <w:tcPr>
            <w:tcW w:w="1532" w:type="pct"/>
          </w:tcPr>
          <w:p w14:paraId="74F90D33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117C46CE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4" w:type="pct"/>
            <w:gridSpan w:val="2"/>
          </w:tcPr>
          <w:p w14:paraId="67B50841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270A8107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E6849" w:rsidRPr="0041391B" w14:paraId="435F7DD1" w14:textId="77777777" w:rsidTr="00853713">
        <w:tc>
          <w:tcPr>
            <w:tcW w:w="1532" w:type="pct"/>
          </w:tcPr>
          <w:p w14:paraId="247DF2A8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0ED2ED21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pct"/>
            <w:gridSpan w:val="2"/>
          </w:tcPr>
          <w:p w14:paraId="4CDFB326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3CE8A06E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E6849" w:rsidRPr="0041391B" w14:paraId="385286C8" w14:textId="77777777" w:rsidTr="00853713">
        <w:tc>
          <w:tcPr>
            <w:tcW w:w="1532" w:type="pct"/>
          </w:tcPr>
          <w:p w14:paraId="416A9D4F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3221A622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4" w:type="pct"/>
            <w:gridSpan w:val="2"/>
          </w:tcPr>
          <w:p w14:paraId="4FEF364D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2702FA8C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E6849" w:rsidRPr="0041391B" w14:paraId="7AD02650" w14:textId="77777777" w:rsidTr="00853713">
        <w:tc>
          <w:tcPr>
            <w:tcW w:w="1532" w:type="pct"/>
          </w:tcPr>
          <w:p w14:paraId="510969CB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712C60FE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4" w:type="pct"/>
            <w:gridSpan w:val="2"/>
          </w:tcPr>
          <w:p w14:paraId="4E91DEB8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4D1A08CB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E6849" w:rsidRPr="002C2FAB" w14:paraId="3A95CBBC" w14:textId="77777777" w:rsidTr="00853713">
        <w:tc>
          <w:tcPr>
            <w:tcW w:w="3757" w:type="pct"/>
            <w:gridSpan w:val="5"/>
            <w:shd w:val="clear" w:color="auto" w:fill="56D6D3"/>
          </w:tcPr>
          <w:p w14:paraId="1E5AD1B6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1D2BF655" w14:textId="77777777" w:rsidR="008E6849" w:rsidRPr="002C2FAB" w:rsidRDefault="008E6849" w:rsidP="008537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</w:tr>
      <w:tr w:rsidR="008E6849" w:rsidRPr="002C2FAB" w14:paraId="69E36447" w14:textId="77777777" w:rsidTr="00853713">
        <w:tc>
          <w:tcPr>
            <w:tcW w:w="3757" w:type="pct"/>
            <w:gridSpan w:val="5"/>
            <w:shd w:val="clear" w:color="auto" w:fill="56D6D3"/>
          </w:tcPr>
          <w:p w14:paraId="1FB5AF42" w14:textId="77777777" w:rsidR="008E6849" w:rsidRPr="0041391B" w:rsidRDefault="008E6849" w:rsidP="00853713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</w:t>
            </w:r>
            <w:r>
              <w:rPr>
                <w:sz w:val="20"/>
                <w:szCs w:val="20"/>
              </w:rPr>
              <w:t>30</w:t>
            </w:r>
            <w:r w:rsidRPr="0041391B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14:paraId="18114727" w14:textId="77777777" w:rsidR="008E6849" w:rsidRPr="002C2FAB" w:rsidRDefault="008E6849" w:rsidP="008537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70/30=2,33</w:t>
            </w:r>
          </w:p>
        </w:tc>
      </w:tr>
    </w:tbl>
    <w:p w14:paraId="62748C5F" w14:textId="77777777" w:rsidR="000C490B" w:rsidRPr="0041391B" w:rsidRDefault="000C490B">
      <w:pPr>
        <w:rPr>
          <w:sz w:val="20"/>
          <w:szCs w:val="20"/>
        </w:rPr>
      </w:pPr>
    </w:p>
    <w:p w14:paraId="75FB18A4" w14:textId="77777777" w:rsidR="000C490B" w:rsidRPr="0041391B" w:rsidRDefault="000C490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486"/>
        <w:gridCol w:w="486"/>
        <w:gridCol w:w="483"/>
        <w:gridCol w:w="483"/>
        <w:gridCol w:w="483"/>
        <w:gridCol w:w="483"/>
        <w:gridCol w:w="488"/>
      </w:tblGrid>
      <w:tr w:rsidR="00F65EEA" w:rsidRPr="0041391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7825085B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 Çıktıları (PÇ) ile </w:t>
            </w:r>
            <w:r>
              <w:rPr>
                <w:sz w:val="20"/>
                <w:szCs w:val="20"/>
              </w:rPr>
              <w:t>Hadis Tarihi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F65EEA" w:rsidRPr="0041391B" w14:paraId="3FA6E0F3" w14:textId="77777777" w:rsidTr="00F65EEA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758CC7B1" w14:textId="77777777" w:rsidR="00F65EEA" w:rsidRPr="008D141E" w:rsidRDefault="00F65EEA" w:rsidP="00F65EEA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Öğretim Çıktıları</w:t>
            </w:r>
          </w:p>
          <w:p w14:paraId="7AEA2BED" w14:textId="34D5CECF" w:rsidR="00F65EEA" w:rsidRPr="008D141E" w:rsidRDefault="00F65EEA" w:rsidP="00F65EEA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7FBD43F6" w:rsidR="00F65EEA" w:rsidRPr="0041391B" w:rsidRDefault="00F65EEA" w:rsidP="00F65EEA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677D4702" w:rsidR="00F65EEA" w:rsidRPr="0041391B" w:rsidRDefault="00F65EEA" w:rsidP="00F65EEA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1AB3F515" w:rsidR="00F65EEA" w:rsidRPr="0041391B" w:rsidRDefault="00F65EEA" w:rsidP="00F65EEA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6AC1921F" w:rsidR="00F65EEA" w:rsidRPr="0041391B" w:rsidRDefault="00F65EEA" w:rsidP="00F65EEA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3583B428" w:rsidR="00F65EEA" w:rsidRPr="0041391B" w:rsidRDefault="00F65EEA" w:rsidP="00F65EEA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82207C3" w:rsidR="00F65EEA" w:rsidRPr="0041391B" w:rsidRDefault="00F65EEA" w:rsidP="00F65EEA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3487BC2B" w:rsidR="00F65EEA" w:rsidRPr="0041391B" w:rsidRDefault="00F65EEA" w:rsidP="00F65EEA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F65EEA" w:rsidRPr="0041391B" w14:paraId="10BC843F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0010B0A2" w14:textId="02712BC8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PÇ1) Kur’an’ı ve ilgili konuları bilir, anlar ve yorumlar.</w:t>
            </w:r>
          </w:p>
        </w:tc>
        <w:tc>
          <w:tcPr>
            <w:tcW w:w="220" w:type="pct"/>
          </w:tcPr>
          <w:p w14:paraId="1B54EEFA" w14:textId="145A2E7C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14:paraId="2460A22C" w14:textId="62B5FEE5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2A3A3FB0" w14:textId="7B008BB4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17AA0447" w14:textId="5EFC6389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7072DA40" w14:textId="13837562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012BCDE1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85D15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34F44505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2B2A261D" w14:textId="5C078546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PÇ2) Hadis ve ilgili konularını bilir anlar ve yorumlar.</w:t>
            </w:r>
          </w:p>
        </w:tc>
        <w:tc>
          <w:tcPr>
            <w:tcW w:w="220" w:type="pct"/>
          </w:tcPr>
          <w:p w14:paraId="0B04F1BB" w14:textId="6525D46A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</w:tcPr>
          <w:p w14:paraId="57BA3DD4" w14:textId="7752E32F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</w:tcPr>
          <w:p w14:paraId="1EE2DAA0" w14:textId="41E28BDE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</w:tcPr>
          <w:p w14:paraId="7FE9FDCB" w14:textId="2B1C9EFD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</w:tcPr>
          <w:p w14:paraId="4EBA5480" w14:textId="040C1380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5D4880CC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1820B32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3FC39D61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1A08B213" w14:textId="764BD170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3) Hz. Peygamberin hayatıyla ilgili konuları bilir, anlar ve yorumlar.</w:t>
            </w:r>
          </w:p>
        </w:tc>
        <w:tc>
          <w:tcPr>
            <w:tcW w:w="220" w:type="pct"/>
          </w:tcPr>
          <w:p w14:paraId="5AA453E6" w14:textId="5E54C2D5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</w:tcPr>
          <w:p w14:paraId="6D3385F4" w14:textId="74C33B18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</w:tcPr>
          <w:p w14:paraId="6CA6D4F4" w14:textId="00BF0022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</w:tcPr>
          <w:p w14:paraId="57448375" w14:textId="3A74C7EF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</w:tcPr>
          <w:p w14:paraId="7A741237" w14:textId="2D26DC6A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1EBCBB4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DF29ED1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5FA9AF11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4E7969D4" w14:textId="2A793E18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4) Temel İslami İlimlerle ilgili konular ve bilgileri anlar, değerlendirir ve yorumlar.</w:t>
            </w:r>
          </w:p>
        </w:tc>
        <w:tc>
          <w:tcPr>
            <w:tcW w:w="220" w:type="pct"/>
          </w:tcPr>
          <w:p w14:paraId="22DDD0D2" w14:textId="46E2A37A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</w:tcPr>
          <w:p w14:paraId="32A0C3DC" w14:textId="7FA65868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</w:tcPr>
          <w:p w14:paraId="5C8691E8" w14:textId="2B9A8CDC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</w:tcPr>
          <w:p w14:paraId="319859F5" w14:textId="631AB028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</w:tcPr>
          <w:p w14:paraId="3CBFDC54" w14:textId="11E4DF60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27745191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69F35B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53A6572F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0BAE042F" w14:textId="7CB21221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5) Türk ve İslam tarihi, sanatları ile ilgili konular ve bilgileri anlar, değerlendirir ve yorumlar.</w:t>
            </w:r>
          </w:p>
        </w:tc>
        <w:tc>
          <w:tcPr>
            <w:tcW w:w="220" w:type="pct"/>
          </w:tcPr>
          <w:p w14:paraId="2DE32CDB" w14:textId="353AF8AF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14:paraId="7F3CA6B8" w14:textId="32632160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54D4E6E4" w14:textId="5273E980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06AA9106" w14:textId="43D1AACB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588A3EA3" w14:textId="5D91F8AC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4A91DA8A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79CC7A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72F025A6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2F6B915F" w14:textId="67AD94D3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6) Felsefe ve din bilimleri konularıyla ilgili bilgileri değerlendirme ve yorumlayabilme yeteneğine sahip olur.</w:t>
            </w:r>
          </w:p>
        </w:tc>
        <w:tc>
          <w:tcPr>
            <w:tcW w:w="220" w:type="pct"/>
          </w:tcPr>
          <w:p w14:paraId="4CB4C78C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4E581E20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5888A6B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0232E7B8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75F01DD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7F5BC4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5E8B5508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01E13B08" w14:textId="103C8193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7) 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</w:tc>
        <w:tc>
          <w:tcPr>
            <w:tcW w:w="220" w:type="pct"/>
          </w:tcPr>
          <w:p w14:paraId="38A260C6" w14:textId="43FDD0E6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14:paraId="48674E9E" w14:textId="7B43EF67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3E3FE734" w14:textId="7844392D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34958DA2" w14:textId="6C526FCD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68674E39" w14:textId="31980070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5E30E0C2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B5C94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3415C4C3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224A07BF" w14:textId="492638E6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8) İlahiyat alanındaki verileri toplama, proje üretme, strateji geliştirme, etkinlik planlama, gerçekleştirme ve topluma sunma becerisine sahip olur.</w:t>
            </w:r>
          </w:p>
        </w:tc>
        <w:tc>
          <w:tcPr>
            <w:tcW w:w="220" w:type="pct"/>
          </w:tcPr>
          <w:p w14:paraId="0D17FD30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6C58C2E5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439CEB1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8BB2DBF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1FD6E33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D84F63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6A5398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4AEE30F9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422A3ED0" w14:textId="7224BCE9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9) Sistematik, tutarlı, eleştirel ve yaratıcı düşünme yetenek ve kapasitesini geliştirir. Disiplinler arası bakış açısı ile değerlendirme yapabilir.</w:t>
            </w:r>
          </w:p>
        </w:tc>
        <w:tc>
          <w:tcPr>
            <w:tcW w:w="220" w:type="pct"/>
          </w:tcPr>
          <w:p w14:paraId="69B88076" w14:textId="2F5590FF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14:paraId="662512F8" w14:textId="00A844FB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3755A7B5" w14:textId="526B0974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6C0FAF01" w14:textId="6F5690CA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30B9BAEA" w14:textId="66FD7F08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60447F18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CC9EA0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644911A3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2ED999EC" w14:textId="16405F42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 10) Türkçeyi güzel ve doğru kullanır ve konuşur. Hitabet sanatının inceliklerini bilir ve uygular.</w:t>
            </w:r>
          </w:p>
        </w:tc>
        <w:tc>
          <w:tcPr>
            <w:tcW w:w="220" w:type="pct"/>
          </w:tcPr>
          <w:p w14:paraId="6CF2C7E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38ECBD18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6D1F0E11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B6BA5E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4BC84EFB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8AD8A3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FA5BCCF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7990D398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62367C25" w14:textId="2FF9DCD1" w:rsidR="00F65EEA" w:rsidRPr="0041391B" w:rsidRDefault="00F65EEA" w:rsidP="00F65EEA">
            <w:pPr>
              <w:rPr>
                <w:sz w:val="18"/>
                <w:szCs w:val="18"/>
              </w:rPr>
            </w:pPr>
            <w:r w:rsidRPr="00DE75AB">
              <w:t>PÇ11) Alanında kendisini daha iyi geliştirmeye yardımcı olacak bilgisayar, internet gibi bilgi teknolojilerini kullanma becerisine sahip olur.</w:t>
            </w:r>
          </w:p>
        </w:tc>
        <w:tc>
          <w:tcPr>
            <w:tcW w:w="220" w:type="pct"/>
          </w:tcPr>
          <w:p w14:paraId="5F4580CA" w14:textId="25FF343E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14:paraId="086AAE10" w14:textId="4A83FC4C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7FA445C5" w14:textId="4472DE47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5C158BFA" w14:textId="05C62E80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</w:tcPr>
          <w:p w14:paraId="41A7E7F0" w14:textId="1EF29CC6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6179AE2A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1B6225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0139C43E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548A775C" w14:textId="202A35AC" w:rsidR="00F65EEA" w:rsidRPr="00DE75AB" w:rsidRDefault="00F65EEA" w:rsidP="00F65EEA">
            <w:r w:rsidRPr="00DE75AB">
              <w:t>PÇ 12) Formasyonunun gerektirdiği kurumlara ve faaliyetlere iştirak ve intibak eder. Yerel, bölgesel, ulusal ve uluslararası dini, kültürel ve sosyal politikalarının geliştirilmesinde aktif rol üstlenebilir.</w:t>
            </w:r>
          </w:p>
        </w:tc>
        <w:tc>
          <w:tcPr>
            <w:tcW w:w="220" w:type="pct"/>
          </w:tcPr>
          <w:p w14:paraId="5F11F3B0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4EBE9D0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019AD337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BA584E7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07E853EF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6E8B7C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DF151C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7624D98F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51492433" w14:textId="7EBB46BF" w:rsidR="00F65EEA" w:rsidRPr="00DE75AB" w:rsidRDefault="00F65EEA" w:rsidP="00F65EEA">
            <w:r w:rsidRPr="00DE75AB">
              <w:t>PÇ 13) Bilgi birikimini uygulama ve eğitim-öğretim alanına taşıyabilir ve farklı ölçme ve değerlendirme yöntem ve teknikleri kullanabilir.</w:t>
            </w:r>
          </w:p>
        </w:tc>
        <w:tc>
          <w:tcPr>
            <w:tcW w:w="220" w:type="pct"/>
          </w:tcPr>
          <w:p w14:paraId="7DFE95BC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2AC34C01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1477BD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4E66806E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4D59E4EF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CB0910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CB851BE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180BCAC9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4611F06A" w14:textId="176F43DC" w:rsidR="00F65EEA" w:rsidRPr="00DE75AB" w:rsidRDefault="00F65EEA" w:rsidP="00F65EEA">
            <w:r w:rsidRPr="00DE75AB">
              <w:t>PÇ 14) Yaşayan dünya dinleri ve dinî akım mensuplarıyla iletişim kurup, aracı roller üstlenip, bir arada yaşamaya yönelik ortak projeler üretebilir.</w:t>
            </w:r>
          </w:p>
        </w:tc>
        <w:tc>
          <w:tcPr>
            <w:tcW w:w="220" w:type="pct"/>
          </w:tcPr>
          <w:p w14:paraId="3940EA53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0A6A4780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A45A8B5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4D65EBD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A165B65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6BD10E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3F28C4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738BA5BA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454E1C26" w14:textId="4F61BE31" w:rsidR="00F65EEA" w:rsidRPr="00DE75AB" w:rsidRDefault="00F65EEA" w:rsidP="00F65EEA">
            <w:r w:rsidRPr="00DE75AB">
              <w:lastRenderedPageBreak/>
              <w:t>PÇ 15) Yaşam boyu öğrenme, öğretme ve kendini geliştirme alışkanlığı kazanır.</w:t>
            </w:r>
          </w:p>
        </w:tc>
        <w:tc>
          <w:tcPr>
            <w:tcW w:w="220" w:type="pct"/>
          </w:tcPr>
          <w:p w14:paraId="609AA62F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27E644BF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47E82DE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3135BA94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75439A6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D883F8F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EFB2372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306D6DDF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7CBD75D6" w14:textId="711CBFF4" w:rsidR="00F65EEA" w:rsidRPr="00DE75AB" w:rsidRDefault="00F65EEA" w:rsidP="00F65EEA">
            <w:r w:rsidRPr="00DE75AB">
              <w:t>PÇ 16) Mesleki dil ve terminolojiye hâkim olur. Arapça, Osmanlıca ve Batı dillerinde yazılmış kaynakları ve metinleri okuyup değerlendirebilir. Yerli ve yabancı meslektaşlarıyla bilimsel ve kültürel iletişim kurabilir.</w:t>
            </w:r>
          </w:p>
        </w:tc>
        <w:tc>
          <w:tcPr>
            <w:tcW w:w="220" w:type="pct"/>
          </w:tcPr>
          <w:p w14:paraId="0B5E8217" w14:textId="5C751B37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</w:tcPr>
          <w:p w14:paraId="43B15CD6" w14:textId="13A1EB2B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</w:tcPr>
          <w:p w14:paraId="0643453A" w14:textId="45C79076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</w:tcPr>
          <w:p w14:paraId="5DC3807C" w14:textId="13FDCF6B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</w:tcPr>
          <w:p w14:paraId="3024FAA7" w14:textId="0B0AF977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15B097D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BDA4F1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6B9BC816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655ED382" w14:textId="5257EE33" w:rsidR="00F65EEA" w:rsidRPr="00DE75AB" w:rsidRDefault="00F65EEA" w:rsidP="00F65EEA">
            <w:r w:rsidRPr="00DE75AB">
              <w:t xml:space="preserve">PÇ 17) Demokrasi, insan hakları, toplumsal, bilimsel, kültürel, dinî değerler ve mesleki etik ilkelere uygun davranır Bilgisiyle örtüşen davranışlar sergileyerek topluma örnek olma şuuruyla hareket eden iyi bir insan ve vatandaş olur. </w:t>
            </w:r>
            <w:proofErr w:type="gramStart"/>
            <w:r w:rsidRPr="00DE75AB">
              <w:t>Beşeri</w:t>
            </w:r>
            <w:proofErr w:type="gramEnd"/>
            <w:r w:rsidRPr="00DE75AB">
              <w:t xml:space="preserve"> münasebetlerinde ve iletişiminde gerekli özelliklere sahip olur ve sosyal ilişkileri olumlu düzeyde yürütebilir.</w:t>
            </w:r>
          </w:p>
        </w:tc>
        <w:tc>
          <w:tcPr>
            <w:tcW w:w="220" w:type="pct"/>
          </w:tcPr>
          <w:p w14:paraId="01E5108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4BB7A68B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F7CEF60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56F80E4A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0549139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F8222A2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778E53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42A4D152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48AD910F" w14:textId="47FF02D7" w:rsidR="00F65EEA" w:rsidRPr="00DE75AB" w:rsidRDefault="00F65EEA" w:rsidP="00F65EEA">
            <w:r w:rsidRPr="00DE75AB">
              <w:t>PÇ 18) Dini konularda ilgili kişi ve kurumları bilgilendirme, sorunlara yazılı ve sözlü olarak çözüm önerileri sunma becerisi kazanır.</w:t>
            </w:r>
          </w:p>
        </w:tc>
        <w:tc>
          <w:tcPr>
            <w:tcW w:w="220" w:type="pct"/>
          </w:tcPr>
          <w:p w14:paraId="45A2BCB3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0F2DE71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6F07ECF8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1E1AD118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05D447E2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BD66B7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BE671B4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21746B90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787F7DB3" w14:textId="0A4F248B" w:rsidR="00F65EEA" w:rsidRPr="00DE75AB" w:rsidRDefault="00F65EEA" w:rsidP="00F65EEA">
            <w:r w:rsidRPr="00DE75AB">
              <w:t>PÇ 19) Dinî konularda uzman kişilerle bilgi alışverişinde bulunma ve tartışma becerisine sahip olur.</w:t>
            </w:r>
          </w:p>
        </w:tc>
        <w:tc>
          <w:tcPr>
            <w:tcW w:w="220" w:type="pct"/>
          </w:tcPr>
          <w:p w14:paraId="4E0646F2" w14:textId="3F11098C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</w:tcPr>
          <w:p w14:paraId="61DC82C3" w14:textId="0BA805FF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</w:tcPr>
          <w:p w14:paraId="63914C4D" w14:textId="47FABBB6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</w:tcPr>
          <w:p w14:paraId="58292187" w14:textId="7900182B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</w:tcPr>
          <w:p w14:paraId="3CF8260A" w14:textId="13AC2EC6" w:rsidR="00F65EEA" w:rsidRPr="0041391B" w:rsidRDefault="008E6849" w:rsidP="00F65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16D819FD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B69B5E7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  <w:tr w:rsidR="00F65EEA" w:rsidRPr="0041391B" w14:paraId="17292F36" w14:textId="77777777" w:rsidTr="00F65EEA">
        <w:trPr>
          <w:trHeight w:val="57"/>
        </w:trPr>
        <w:tc>
          <w:tcPr>
            <w:tcW w:w="3463" w:type="pct"/>
            <w:shd w:val="clear" w:color="auto" w:fill="BBEFEE"/>
          </w:tcPr>
          <w:p w14:paraId="44D9166B" w14:textId="2204E523" w:rsidR="00F65EEA" w:rsidRPr="00DE75AB" w:rsidRDefault="00F65EEA" w:rsidP="00F65EEA">
            <w:r w:rsidRPr="00DE75AB">
              <w:t>PÇ 20) İlahiyat alanındaki sorunları dinî temel kaynaklardan hareketle tanımlar ve gerektiğinde bireysel ve ekip halinde çalışarak çağdaş sorunlara bilimsel ve objektif alternatif çözümler üretebilir.</w:t>
            </w:r>
          </w:p>
        </w:tc>
        <w:tc>
          <w:tcPr>
            <w:tcW w:w="220" w:type="pct"/>
          </w:tcPr>
          <w:p w14:paraId="573DD1E0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14:paraId="79A95164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6FA4736B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12ECC716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14:paraId="209E4A2C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3902FC8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85F587" w14:textId="77777777" w:rsidR="00F65EEA" w:rsidRPr="0041391B" w:rsidRDefault="00F65EEA" w:rsidP="00F65E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E3927D3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Programa Özgü Ölçütler (PÖÖ) ile</w:t>
            </w:r>
            <w:r w:rsidR="008E6849">
              <w:rPr>
                <w:sz w:val="20"/>
                <w:szCs w:val="20"/>
              </w:rPr>
              <w:t xml:space="preserve"> Hadis Tarihi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                                                  </w:t>
            </w:r>
            <w:r w:rsidR="008D141E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0C490B" w:rsidRPr="0041391B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6EACD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01B9AB96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D8F014C" w14:textId="4AF85C7A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231A52A" w14:textId="35009D00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59A0CF5" w14:textId="7393C9F6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71EFDE87" w14:textId="07B7CEB8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A38E4D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13AFF96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31820F22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B0E2336" w14:textId="658B5E38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086981B9" w14:textId="2EAA8680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52A24509" w14:textId="5EF6B583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63F5844" w14:textId="399E5AB3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729F50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0B0A6564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66B15887" w14:textId="28E05112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3C9E1C05" w14:textId="4092EBAB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18A5B1A7" w14:textId="5F67C793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279D123C" w14:textId="2B60450B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4FD154F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CB5B1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27458D64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A2EE1B7" w14:textId="324DF95D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3962722" w14:textId="74643BED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626834B7" w14:textId="445BD674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2BB49F0" w14:textId="123EF497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61066E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E47DF1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1439ED2B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7CDE4586" w14:textId="0D4C59D3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761E2940" w14:textId="451EA6E7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7E217AF3" w14:textId="43F5CF0C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6576C279" w14:textId="4814E51D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80F821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5FE4F9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64A656A2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C58AF85" w14:textId="5C568188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15262A6" w14:textId="7DB421D5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409F5245" w14:textId="0282EA02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B240459" w14:textId="73580B7E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6FC797A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711F34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13BDC688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003DEC92" w14:textId="72760D38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62A94E1E" w14:textId="35E617ED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426ADC5" w14:textId="5730BF3B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2AE50A67" w14:textId="04251600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2FCCCED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28A5A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3AED7D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1DC9B021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6E1FCD30" w14:textId="5D76A952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50FA59E" w14:textId="2C4A85A2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4518FEA" w14:textId="41F55F55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80AE4F7" w14:textId="7D5724A7" w:rsidR="000C490B" w:rsidRPr="0041391B" w:rsidRDefault="008E684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4FEB33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A2E3CD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3511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59B82E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9F9A8C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9CC40B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DC953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785415F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03226F8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251B4" w14:textId="38DFF763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C054B9E" w14:textId="47C7038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32D573" w14:textId="41AA929A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33369BB" w14:textId="436981E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6BF35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5EE31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3B871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BA84B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822C6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9ED859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082AD17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5D783FA0" w:rsidR="000C490B" w:rsidRPr="0041391B" w:rsidRDefault="00A625F5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00DFC040" w14:textId="692DC0ED" w:rsidR="000C490B" w:rsidRPr="0041391B" w:rsidRDefault="00A625F5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22DF143E" w14:textId="1B4F4234" w:rsidR="000C490B" w:rsidRPr="0041391B" w:rsidRDefault="00A625F5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631862D1" w14:textId="4AAB9344" w:rsidR="000C490B" w:rsidRPr="0041391B" w:rsidRDefault="00A625F5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993DE88" w14:textId="333D7165" w:rsidR="000C490B" w:rsidRPr="0041391B" w:rsidRDefault="00A625F5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78CCC71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FECCB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79C9441F" w14:textId="1EF1173E" w:rsidR="003A58A2" w:rsidRPr="00637841" w:rsidRDefault="000C490B" w:rsidP="00637841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3A58A2" w:rsidRPr="00637841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EFFB" w14:textId="77777777" w:rsidR="004F125D" w:rsidRDefault="004F125D" w:rsidP="007B135A">
      <w:r>
        <w:separator/>
      </w:r>
    </w:p>
  </w:endnote>
  <w:endnote w:type="continuationSeparator" w:id="0">
    <w:p w14:paraId="6D6085CB" w14:textId="77777777" w:rsidR="004F125D" w:rsidRDefault="004F125D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30D9" w14:textId="77777777" w:rsidR="004F125D" w:rsidRDefault="004F125D" w:rsidP="007B135A">
      <w:r>
        <w:separator/>
      </w:r>
    </w:p>
  </w:footnote>
  <w:footnote w:type="continuationSeparator" w:id="0">
    <w:p w14:paraId="03020FC9" w14:textId="77777777" w:rsidR="004F125D" w:rsidRDefault="004F125D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3A369A43" w:rsidR="00250125" w:rsidRDefault="00EE04E3" w:rsidP="007B135A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z w:val="20"/>
            </w:rPr>
            <w:t>10.02.2025</w:t>
          </w: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076B"/>
    <w:rsid w:val="0002636A"/>
    <w:rsid w:val="000504E4"/>
    <w:rsid w:val="000513A5"/>
    <w:rsid w:val="00067FF7"/>
    <w:rsid w:val="00076540"/>
    <w:rsid w:val="00087DE0"/>
    <w:rsid w:val="000927FD"/>
    <w:rsid w:val="000B5DA2"/>
    <w:rsid w:val="000C490B"/>
    <w:rsid w:val="000D0AFB"/>
    <w:rsid w:val="000E23DF"/>
    <w:rsid w:val="000E2C48"/>
    <w:rsid w:val="00113563"/>
    <w:rsid w:val="00137AA6"/>
    <w:rsid w:val="00154537"/>
    <w:rsid w:val="00175C0D"/>
    <w:rsid w:val="00177132"/>
    <w:rsid w:val="001821BC"/>
    <w:rsid w:val="001E3B22"/>
    <w:rsid w:val="00246D42"/>
    <w:rsid w:val="00250125"/>
    <w:rsid w:val="00250B07"/>
    <w:rsid w:val="002A2808"/>
    <w:rsid w:val="002A48EE"/>
    <w:rsid w:val="002C2FAB"/>
    <w:rsid w:val="002D139D"/>
    <w:rsid w:val="002E0389"/>
    <w:rsid w:val="002E41B8"/>
    <w:rsid w:val="00370A0C"/>
    <w:rsid w:val="003A58A2"/>
    <w:rsid w:val="003D7255"/>
    <w:rsid w:val="003F109F"/>
    <w:rsid w:val="0041246B"/>
    <w:rsid w:val="004128FB"/>
    <w:rsid w:val="0041391B"/>
    <w:rsid w:val="004164BB"/>
    <w:rsid w:val="00423A0D"/>
    <w:rsid w:val="00466989"/>
    <w:rsid w:val="00483362"/>
    <w:rsid w:val="00487C4C"/>
    <w:rsid w:val="004B068E"/>
    <w:rsid w:val="004B62BF"/>
    <w:rsid w:val="004C2DAD"/>
    <w:rsid w:val="004C5D52"/>
    <w:rsid w:val="004E0805"/>
    <w:rsid w:val="004F125D"/>
    <w:rsid w:val="004F3762"/>
    <w:rsid w:val="00510D3E"/>
    <w:rsid w:val="005163C2"/>
    <w:rsid w:val="00522D4D"/>
    <w:rsid w:val="005420A9"/>
    <w:rsid w:val="00567F55"/>
    <w:rsid w:val="0057365E"/>
    <w:rsid w:val="005A2AA2"/>
    <w:rsid w:val="005F0D0C"/>
    <w:rsid w:val="005F3EB0"/>
    <w:rsid w:val="006066B6"/>
    <w:rsid w:val="00620CA1"/>
    <w:rsid w:val="006241B7"/>
    <w:rsid w:val="00630CD3"/>
    <w:rsid w:val="00637841"/>
    <w:rsid w:val="00645701"/>
    <w:rsid w:val="0067145D"/>
    <w:rsid w:val="006808FF"/>
    <w:rsid w:val="006A1328"/>
    <w:rsid w:val="006A3D1E"/>
    <w:rsid w:val="006A50B3"/>
    <w:rsid w:val="006C5DBE"/>
    <w:rsid w:val="006D079B"/>
    <w:rsid w:val="006D19D3"/>
    <w:rsid w:val="006E2F70"/>
    <w:rsid w:val="00716400"/>
    <w:rsid w:val="007519FB"/>
    <w:rsid w:val="00770C1E"/>
    <w:rsid w:val="00782ED1"/>
    <w:rsid w:val="0078475F"/>
    <w:rsid w:val="00794990"/>
    <w:rsid w:val="007A0A62"/>
    <w:rsid w:val="007A1CCB"/>
    <w:rsid w:val="007B135A"/>
    <w:rsid w:val="007B65A0"/>
    <w:rsid w:val="007B77E8"/>
    <w:rsid w:val="007C4667"/>
    <w:rsid w:val="007D249D"/>
    <w:rsid w:val="007D24B1"/>
    <w:rsid w:val="007D3CED"/>
    <w:rsid w:val="007D5A36"/>
    <w:rsid w:val="007F7562"/>
    <w:rsid w:val="008520AF"/>
    <w:rsid w:val="008571CF"/>
    <w:rsid w:val="008607F1"/>
    <w:rsid w:val="00872F59"/>
    <w:rsid w:val="00876EB6"/>
    <w:rsid w:val="0088126C"/>
    <w:rsid w:val="008B062F"/>
    <w:rsid w:val="008D141E"/>
    <w:rsid w:val="008E6849"/>
    <w:rsid w:val="008F4D70"/>
    <w:rsid w:val="008F4FD4"/>
    <w:rsid w:val="008F692E"/>
    <w:rsid w:val="00921FE9"/>
    <w:rsid w:val="00924317"/>
    <w:rsid w:val="00950FE7"/>
    <w:rsid w:val="009624C5"/>
    <w:rsid w:val="009741B5"/>
    <w:rsid w:val="009877C1"/>
    <w:rsid w:val="009C5485"/>
    <w:rsid w:val="009D35F7"/>
    <w:rsid w:val="009E527A"/>
    <w:rsid w:val="009F1BDD"/>
    <w:rsid w:val="009F1FB8"/>
    <w:rsid w:val="00A362F2"/>
    <w:rsid w:val="00A625F5"/>
    <w:rsid w:val="00A917F3"/>
    <w:rsid w:val="00A94A0E"/>
    <w:rsid w:val="00A96B20"/>
    <w:rsid w:val="00AC783F"/>
    <w:rsid w:val="00AE0C43"/>
    <w:rsid w:val="00B044F3"/>
    <w:rsid w:val="00B107E3"/>
    <w:rsid w:val="00B22878"/>
    <w:rsid w:val="00B776C6"/>
    <w:rsid w:val="00B805A2"/>
    <w:rsid w:val="00B94EEE"/>
    <w:rsid w:val="00BA0968"/>
    <w:rsid w:val="00BA1FFB"/>
    <w:rsid w:val="00BC4165"/>
    <w:rsid w:val="00BD3C76"/>
    <w:rsid w:val="00C045AF"/>
    <w:rsid w:val="00C33D3A"/>
    <w:rsid w:val="00C52205"/>
    <w:rsid w:val="00C65E48"/>
    <w:rsid w:val="00C9025B"/>
    <w:rsid w:val="00C9066A"/>
    <w:rsid w:val="00C90747"/>
    <w:rsid w:val="00CD6D1C"/>
    <w:rsid w:val="00CF16CD"/>
    <w:rsid w:val="00D01F65"/>
    <w:rsid w:val="00D031CD"/>
    <w:rsid w:val="00D275D9"/>
    <w:rsid w:val="00D3399D"/>
    <w:rsid w:val="00D4591B"/>
    <w:rsid w:val="00D72055"/>
    <w:rsid w:val="00D93D59"/>
    <w:rsid w:val="00DB333A"/>
    <w:rsid w:val="00DC6BF7"/>
    <w:rsid w:val="00DD5F37"/>
    <w:rsid w:val="00DE0F3B"/>
    <w:rsid w:val="00E0185C"/>
    <w:rsid w:val="00E17153"/>
    <w:rsid w:val="00E2395F"/>
    <w:rsid w:val="00E52B88"/>
    <w:rsid w:val="00E55DA3"/>
    <w:rsid w:val="00E8255F"/>
    <w:rsid w:val="00E90FE7"/>
    <w:rsid w:val="00EA4EEB"/>
    <w:rsid w:val="00EB22E8"/>
    <w:rsid w:val="00EB4442"/>
    <w:rsid w:val="00EE04E3"/>
    <w:rsid w:val="00F16614"/>
    <w:rsid w:val="00F16B80"/>
    <w:rsid w:val="00F55632"/>
    <w:rsid w:val="00F65EEA"/>
    <w:rsid w:val="00F81F80"/>
    <w:rsid w:val="00FB5231"/>
    <w:rsid w:val="00FE4794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B333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B333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B333A"/>
    <w:rPr>
      <w:vertAlign w:val="superscript"/>
    </w:rPr>
  </w:style>
  <w:style w:type="paragraph" w:styleId="Kaynaka">
    <w:name w:val="Bibliography"/>
    <w:basedOn w:val="Normal"/>
    <w:next w:val="Normal"/>
    <w:uiPriority w:val="37"/>
    <w:unhideWhenUsed/>
    <w:rsid w:val="00DB333A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Cemal SANDIKCI</cp:lastModifiedBy>
  <cp:revision>2</cp:revision>
  <dcterms:created xsi:type="dcterms:W3CDTF">2025-09-11T11:17:00Z</dcterms:created>
  <dcterms:modified xsi:type="dcterms:W3CDTF">2025-09-11T11:17:00Z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ZOTERO_PREF_1">
    <vt:lpwstr>&lt;data data-version="3" zotero-version="6.0.36"&gt;&lt;session id="PoYf5M4X"/&gt;&lt;style id="http://www.zotero.org/styles/isnad-dipnotlu" locale="tr-TR" hasBibliography="1" bibliographyStyleHasBeenSet="1"/&gt;&lt;prefs&gt;&lt;pref name="fieldType" value="Field"/&gt;&lt;pref name="aut</vt:lpwstr>
  </property>
  <property fmtid="{D5CDD505-2E9C-101B-9397-08002B2CF9AE}" pid="7" name="ZOTERO_PREF_2">
    <vt:lpwstr>omaticJournalAbbreviations" value="true"/&gt;&lt;pref name="noteType" value="1"/&gt;&lt;/prefs&gt;&lt;/data&gt;</vt:lpwstr>
  </property>
</Properties>
</file>